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Қазақстан Республикасы Білім және ғылым Министрлігі</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Д.Серікбаев атында</w:t>
      </w:r>
      <w:r>
        <w:rPr>
          <w:rFonts w:ascii="Times New Roman" w:hAnsi="Times New Roman" w:cs="Times New Roman" w:eastAsia="Times New Roman"/>
          <w:color w:val="auto"/>
          <w:spacing w:val="0"/>
          <w:position w:val="0"/>
          <w:sz w:val="24"/>
          <w:shd w:fill="auto" w:val="clear"/>
        </w:rPr>
        <w:t xml:space="preserve">ғы ШҚТУ</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610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БЕКІТЕМІН:</w:t>
      </w:r>
    </w:p>
    <w:p>
      <w:pPr>
        <w:spacing w:before="0" w:after="0" w:line="240"/>
        <w:ind w:right="0" w:left="610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w:t>
      </w:r>
      <w:r>
        <w:rPr>
          <w:rFonts w:ascii="Times New Roman" w:hAnsi="Times New Roman" w:cs="Times New Roman" w:eastAsia="Times New Roman"/>
          <w:color w:val="auto"/>
          <w:spacing w:val="0"/>
          <w:position w:val="0"/>
          <w:sz w:val="24"/>
          <w:shd w:fill="auto" w:val="clear"/>
        </w:rPr>
        <w:t xml:space="preserve">ҚжДМ деканы:</w:t>
      </w:r>
    </w:p>
    <w:p>
      <w:pPr>
        <w:spacing w:before="0" w:after="0" w:line="240"/>
        <w:ind w:right="0" w:left="610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_____________ </w:t>
      </w:r>
      <w:r>
        <w:rPr>
          <w:rFonts w:ascii="Times New Roman" w:hAnsi="Times New Roman" w:cs="Times New Roman" w:eastAsia="Times New Roman"/>
          <w:color w:val="auto"/>
          <w:spacing w:val="0"/>
          <w:position w:val="0"/>
          <w:sz w:val="24"/>
          <w:shd w:fill="auto" w:val="clear"/>
        </w:rPr>
        <w:t xml:space="preserve">Руденко О.В.</w:t>
      </w:r>
    </w:p>
    <w:p>
      <w:pPr>
        <w:spacing w:before="0" w:after="0" w:line="240"/>
        <w:ind w:right="0" w:left="610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_____________ 2021 </w:t>
      </w:r>
      <w:r>
        <w:rPr>
          <w:rFonts w:ascii="Times New Roman" w:hAnsi="Times New Roman" w:cs="Times New Roman" w:eastAsia="Times New Roman"/>
          <w:color w:val="auto"/>
          <w:spacing w:val="0"/>
          <w:position w:val="0"/>
          <w:sz w:val="24"/>
          <w:shd w:fill="auto" w:val="clear"/>
        </w:rPr>
        <w:t xml:space="preserve">ж.</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КОМПАС, AUTOCAD ГРАФИКАЛЫ</w:t>
      </w:r>
      <w:r>
        <w:rPr>
          <w:rFonts w:ascii="Times New Roman" w:hAnsi="Times New Roman" w:cs="Times New Roman" w:eastAsia="Times New Roman"/>
          <w:b/>
          <w:color w:val="auto"/>
          <w:spacing w:val="0"/>
          <w:position w:val="0"/>
          <w:sz w:val="24"/>
          <w:shd w:fill="auto" w:val="clear"/>
        </w:rPr>
        <w:t xml:space="preserve">Қ БАҒДАРЛАМАЛАРЫНЫҢ НЕГІЗДЕРІ</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Ж</w:t>
      </w:r>
      <w:r>
        <w:rPr>
          <w:rFonts w:ascii="Times New Roman" w:hAnsi="Times New Roman" w:cs="Times New Roman" w:eastAsia="Times New Roman"/>
          <w:color w:val="auto"/>
          <w:spacing w:val="0"/>
          <w:position w:val="0"/>
          <w:sz w:val="24"/>
          <w:shd w:fill="auto" w:val="clear"/>
        </w:rPr>
        <w:t xml:space="preserve">ұмыс оқу бағдарламасы (силлабус)</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Білім беру ба</w:t>
      </w:r>
      <w:r>
        <w:rPr>
          <w:rFonts w:ascii="Times New Roman" w:hAnsi="Times New Roman" w:cs="Times New Roman" w:eastAsia="Times New Roman"/>
          <w:color w:val="auto"/>
          <w:spacing w:val="0"/>
          <w:position w:val="0"/>
          <w:sz w:val="24"/>
          <w:shd w:fill="auto" w:val="clear"/>
        </w:rPr>
        <w:t xml:space="preserve">ғдарламасы:</w:t>
      </w:r>
      <w:r>
        <w:rPr>
          <w:rFonts w:ascii="Times New Roman" w:hAnsi="Times New Roman" w:cs="Times New Roman" w:eastAsia="Times New Roman"/>
          <w:color w:val="auto"/>
          <w:spacing w:val="0"/>
          <w:position w:val="0"/>
          <w:sz w:val="24"/>
          <w:shd w:fill="auto" w:val="clear"/>
        </w:rPr>
        <w:t xml:space="preserve"> Minor - </w:t>
      </w:r>
      <w:r>
        <w:rPr>
          <w:rFonts w:ascii="Times New Roman" w:hAnsi="Times New Roman" w:cs="Times New Roman" w:eastAsia="Times New Roman"/>
          <w:color w:val="auto"/>
          <w:spacing w:val="0"/>
          <w:position w:val="0"/>
          <w:sz w:val="24"/>
          <w:shd w:fill="auto" w:val="clear"/>
        </w:rPr>
        <w:t xml:space="preserve">Конструкторская графика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w:t>
      </w:r>
      <w:r>
        <w:rPr>
          <w:rFonts w:ascii="Times New Roman" w:hAnsi="Times New Roman" w:cs="Times New Roman" w:eastAsia="Times New Roman"/>
          <w:color w:val="auto"/>
          <w:spacing w:val="0"/>
          <w:position w:val="0"/>
          <w:sz w:val="24"/>
          <w:shd w:fill="auto" w:val="clear"/>
        </w:rPr>
        <w:t xml:space="preserve">әндерінің коды: CC</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Кредиттер саны: 5</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Цикл: БП</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Компонент: ТК</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Өскемен, 20</w:t>
      </w:r>
      <w:r>
        <w:rPr>
          <w:rFonts w:ascii="Times New Roman" w:hAnsi="Times New Roman" w:cs="Times New Roman" w:eastAsia="Times New Roman"/>
          <w:color w:val="auto"/>
          <w:spacing w:val="0"/>
          <w:position w:val="0"/>
          <w:sz w:val="24"/>
          <w:shd w:fill="auto" w:val="clear"/>
        </w:rPr>
        <w:t xml:space="preserve">21</w:t>
      </w: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Кредиттік технология бойынша о</w:t>
      </w:r>
      <w:r>
        <w:rPr>
          <w:rFonts w:ascii="Times New Roman" w:hAnsi="Times New Roman" w:cs="Times New Roman" w:eastAsia="Times New Roman"/>
          <w:color w:val="auto"/>
          <w:spacing w:val="0"/>
          <w:position w:val="0"/>
          <w:sz w:val="24"/>
          <w:shd w:fill="auto" w:val="clear"/>
        </w:rPr>
        <w:t xml:space="preserve">қу процесін ұйымдастыру қағидалары (ҚР Білім және ғылым министрінің 12.10.2018 ж. </w:t>
      </w:r>
      <w:r>
        <w:rPr>
          <w:rFonts w:ascii="Segoe UI Symbol" w:hAnsi="Segoe UI Symbol" w:cs="Segoe UI Symbol" w:eastAsia="Segoe UI Symbol"/>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563 </w:t>
      </w:r>
      <w:r>
        <w:rPr>
          <w:rFonts w:ascii="Times New Roman" w:hAnsi="Times New Roman" w:cs="Times New Roman" w:eastAsia="Times New Roman"/>
          <w:color w:val="auto"/>
          <w:spacing w:val="0"/>
          <w:position w:val="0"/>
          <w:sz w:val="24"/>
          <w:shd w:fill="auto" w:val="clear"/>
        </w:rPr>
        <w:t xml:space="preserve">б</w:t>
      </w:r>
      <w:r>
        <w:rPr>
          <w:rFonts w:ascii="Times New Roman" w:hAnsi="Times New Roman" w:cs="Times New Roman" w:eastAsia="Times New Roman"/>
          <w:color w:val="auto"/>
          <w:spacing w:val="0"/>
          <w:position w:val="0"/>
          <w:sz w:val="24"/>
          <w:shd w:fill="auto" w:val="clear"/>
        </w:rPr>
        <w:t xml:space="preserve">ұйрығы), Білім беру бағдарламасы, жұмыс оқу жоспары, элективті пәндер каталогы, ҚР білім және ғылым министрлігінің 31.10.2018ж. </w:t>
      </w:r>
      <w:r>
        <w:rPr>
          <w:rFonts w:ascii="Segoe UI Symbol" w:hAnsi="Segoe UI Symbol" w:cs="Segoe UI Symbol" w:eastAsia="Segoe UI Symbol"/>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604 </w:t>
      </w:r>
      <w:r>
        <w:rPr>
          <w:rFonts w:ascii="Times New Roman" w:hAnsi="Times New Roman" w:cs="Times New Roman" w:eastAsia="Times New Roman"/>
          <w:color w:val="auto"/>
          <w:spacing w:val="0"/>
          <w:position w:val="0"/>
          <w:sz w:val="24"/>
          <w:shd w:fill="auto" w:val="clear"/>
        </w:rPr>
        <w:t xml:space="preserve">б</w:t>
      </w:r>
      <w:r>
        <w:rPr>
          <w:rFonts w:ascii="Times New Roman" w:hAnsi="Times New Roman" w:cs="Times New Roman" w:eastAsia="Times New Roman"/>
          <w:color w:val="auto"/>
          <w:spacing w:val="0"/>
          <w:position w:val="0"/>
          <w:sz w:val="24"/>
          <w:shd w:fill="auto" w:val="clear"/>
        </w:rPr>
        <w:t xml:space="preserve">ұйрығымен бекітілген, жоғары білім берудің мемлекеттік жалпы білім беру стандарты негізінде "СҚжДМ" жұмыс оқу бағдарламасы (силлабус) мектепте жасалған.</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Мектепті</w:t>
      </w:r>
      <w:r>
        <w:rPr>
          <w:rFonts w:ascii="Times New Roman" w:hAnsi="Times New Roman" w:cs="Times New Roman" w:eastAsia="Times New Roman"/>
          <w:color w:val="auto"/>
          <w:spacing w:val="0"/>
          <w:position w:val="0"/>
          <w:sz w:val="24"/>
          <w:shd w:fill="auto" w:val="clear"/>
        </w:rPr>
        <w:t xml:space="preserve">ң оқу-әдістемелік кеңесімен мақұлданған</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tabs>
          <w:tab w:val="left" w:pos="6500" w:leader="none"/>
        </w:tabs>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w:t>
      </w:r>
      <w:r>
        <w:rPr>
          <w:rFonts w:ascii="Times New Roman" w:hAnsi="Times New Roman" w:cs="Times New Roman" w:eastAsia="Times New Roman"/>
          <w:color w:val="auto"/>
          <w:spacing w:val="0"/>
          <w:position w:val="0"/>
          <w:sz w:val="24"/>
          <w:shd w:fill="auto" w:val="clear"/>
        </w:rPr>
        <w:t xml:space="preserve">өрағасы</w:t>
        <w:tab/>
        <w:t xml:space="preserve">Мелкозерова Л.Я.</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w:t>
      </w:r>
      <w:r>
        <w:rPr>
          <w:rFonts w:ascii="Times New Roman" w:hAnsi="Times New Roman" w:cs="Times New Roman" w:eastAsia="Times New Roman"/>
          <w:color w:val="auto"/>
          <w:spacing w:val="0"/>
          <w:position w:val="0"/>
          <w:sz w:val="24"/>
          <w:shd w:fill="auto" w:val="clear"/>
        </w:rPr>
        <w:t xml:space="preserve">үні    00.00.2000 ж.   хаттама 00</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Әзірлеген</w:t>
        <w:tab/>
        <w:t xml:space="preserve">Мелкозёрова Л.Я.</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Аты-ж</w:t>
      </w:r>
      <w:r>
        <w:rPr>
          <w:rFonts w:ascii="Times New Roman" w:hAnsi="Times New Roman" w:cs="Times New Roman" w:eastAsia="Times New Roman"/>
          <w:color w:val="auto"/>
          <w:spacing w:val="0"/>
          <w:position w:val="0"/>
          <w:sz w:val="24"/>
          <w:shd w:fill="auto" w:val="clear"/>
        </w:rPr>
        <w:t xml:space="preserve">өні, лауазымы)</w:t>
        <w:tab/>
        <w:t xml:space="preserve">Доцент</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r>
      <w:r>
        <w:rPr>
          <w:rFonts w:ascii="Times New Roman" w:hAnsi="Times New Roman" w:cs="Times New Roman" w:eastAsia="Times New Roman"/>
          <w:color w:val="auto"/>
          <w:spacing w:val="0"/>
          <w:position w:val="0"/>
          <w:sz w:val="24"/>
          <w:shd w:fill="auto" w:val="clear"/>
        </w:rPr>
        <w:t xml:space="preserve">Уазырханова Ж.К.</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r>
      <w:r>
        <w:rPr>
          <w:rFonts w:ascii="Times New Roman" w:hAnsi="Times New Roman" w:cs="Times New Roman" w:eastAsia="Times New Roman"/>
          <w:color w:val="auto"/>
          <w:spacing w:val="0"/>
          <w:position w:val="0"/>
          <w:sz w:val="24"/>
          <w:shd w:fill="auto" w:val="clear"/>
        </w:rPr>
        <w:t xml:space="preserve">А</w:t>
      </w:r>
      <w:r>
        <w:rPr>
          <w:rFonts w:ascii="Times New Roman" w:hAnsi="Times New Roman" w:cs="Times New Roman" w:eastAsia="Times New Roman"/>
          <w:color w:val="auto"/>
          <w:spacing w:val="0"/>
          <w:position w:val="0"/>
          <w:sz w:val="24"/>
          <w:shd w:fill="auto" w:val="clear"/>
        </w:rPr>
        <w:t xml:space="preserve">ға оқытушы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1 </w:t>
      </w:r>
      <w:r>
        <w:rPr>
          <w:rFonts w:ascii="Times New Roman" w:hAnsi="Times New Roman" w:cs="Times New Roman" w:eastAsia="Times New Roman"/>
          <w:b/>
          <w:color w:val="auto"/>
          <w:spacing w:val="0"/>
          <w:position w:val="0"/>
          <w:sz w:val="24"/>
          <w:shd w:fill="auto" w:val="clear"/>
        </w:rPr>
        <w:t xml:space="preserve">П</w:t>
      </w:r>
      <w:r>
        <w:rPr>
          <w:rFonts w:ascii="Times New Roman" w:hAnsi="Times New Roman" w:cs="Times New Roman" w:eastAsia="Times New Roman"/>
          <w:b/>
          <w:color w:val="auto"/>
          <w:spacing w:val="0"/>
          <w:position w:val="0"/>
          <w:sz w:val="24"/>
          <w:shd w:fill="auto" w:val="clear"/>
        </w:rPr>
        <w:t xml:space="preserve">ӘННІҢ СИПАТТАМАСЫ, ОНЫҢ ОҚУ ҮРДІСІНДЕГІ ОРНЫ</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1.1 </w:t>
      </w:r>
      <w:r>
        <w:rPr>
          <w:rFonts w:ascii="Times New Roman" w:hAnsi="Times New Roman" w:cs="Times New Roman" w:eastAsia="Times New Roman"/>
          <w:b/>
          <w:color w:val="auto"/>
          <w:spacing w:val="0"/>
          <w:position w:val="0"/>
          <w:sz w:val="24"/>
          <w:shd w:fill="auto" w:val="clear"/>
        </w:rPr>
        <w:t xml:space="preserve">П</w:t>
      </w:r>
      <w:r>
        <w:rPr>
          <w:rFonts w:ascii="Times New Roman" w:hAnsi="Times New Roman" w:cs="Times New Roman" w:eastAsia="Times New Roman"/>
          <w:b/>
          <w:color w:val="auto"/>
          <w:spacing w:val="0"/>
          <w:position w:val="0"/>
          <w:sz w:val="24"/>
          <w:shd w:fill="auto" w:val="clear"/>
        </w:rPr>
        <w:t xml:space="preserve">әннің қысқаша сипаттамасы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AutoCad </w:t>
      </w:r>
      <w:r>
        <w:rPr>
          <w:rFonts w:ascii="Times New Roman" w:hAnsi="Times New Roman" w:cs="Times New Roman" w:eastAsia="Times New Roman"/>
          <w:color w:val="auto"/>
          <w:spacing w:val="0"/>
          <w:position w:val="0"/>
          <w:sz w:val="24"/>
          <w:shd w:fill="auto" w:val="clear"/>
        </w:rPr>
        <w:t xml:space="preserve">ж</w:t>
      </w:r>
      <w:r>
        <w:rPr>
          <w:rFonts w:ascii="Times New Roman" w:hAnsi="Times New Roman" w:cs="Times New Roman" w:eastAsia="Times New Roman"/>
          <w:color w:val="auto"/>
          <w:spacing w:val="0"/>
          <w:position w:val="0"/>
          <w:sz w:val="24"/>
          <w:shd w:fill="auto" w:val="clear"/>
        </w:rPr>
        <w:t xml:space="preserve">әне Compass бағдарламаларын меңгеруге бағытталған оқу пәні, студент әр түрлі сызбаларды жасай алады, бағдарламалық пакеттің құралдарын қолданып, ілеспе құжаттарды ұйымдастырады, сондай-ақ әр түрлі жобаларды жасау процесін автоматтандыру мүмкіндігін меңгереді.</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1.2 </w:t>
      </w:r>
      <w:r>
        <w:rPr>
          <w:rFonts w:ascii="Times New Roman" w:hAnsi="Times New Roman" w:cs="Times New Roman" w:eastAsia="Times New Roman"/>
          <w:b/>
          <w:color w:val="auto"/>
          <w:spacing w:val="0"/>
          <w:position w:val="0"/>
          <w:sz w:val="24"/>
          <w:shd w:fill="auto" w:val="clear"/>
        </w:rPr>
        <w:t xml:space="preserve">П</w:t>
      </w:r>
      <w:r>
        <w:rPr>
          <w:rFonts w:ascii="Times New Roman" w:hAnsi="Times New Roman" w:cs="Times New Roman" w:eastAsia="Times New Roman"/>
          <w:b/>
          <w:color w:val="auto"/>
          <w:spacing w:val="0"/>
          <w:position w:val="0"/>
          <w:sz w:val="24"/>
          <w:shd w:fill="auto" w:val="clear"/>
        </w:rPr>
        <w:t xml:space="preserve">әнді оқытудың мақсаты мен міндеттері</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w:t>
      </w:r>
      <w:r>
        <w:rPr>
          <w:rFonts w:ascii="Times New Roman" w:hAnsi="Times New Roman" w:cs="Times New Roman" w:eastAsia="Times New Roman"/>
          <w:color w:val="auto"/>
          <w:spacing w:val="0"/>
          <w:position w:val="0"/>
          <w:sz w:val="24"/>
          <w:shd w:fill="auto" w:val="clear"/>
        </w:rPr>
        <w:t xml:space="preserve">әнді оқытудың мақсаты:</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w:t>
      </w:r>
      <w:r>
        <w:rPr>
          <w:rFonts w:ascii="Times New Roman" w:hAnsi="Times New Roman" w:cs="Times New Roman" w:eastAsia="Times New Roman"/>
          <w:color w:val="auto"/>
          <w:spacing w:val="0"/>
          <w:position w:val="0"/>
          <w:sz w:val="24"/>
          <w:shd w:fill="auto" w:val="clear"/>
        </w:rPr>
        <w:t xml:space="preserve">әндерді оқып-үйрену мақсаты студенттерді жобалау жұмыстарының өнімділігін үш-төрт есеге арттыратын компьютерлік дизайн AutoCAD, Компас жүйесінде конструкторлық құжаттардың графикалық бөлігін автоматты дайындау негізінде үйрену; Конструкторлық сызбаны дайындауды автоматтандыруға дағдылану және үш өлшемді моделідер құру</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w:t>
      </w:r>
      <w:r>
        <w:rPr>
          <w:rFonts w:ascii="Times New Roman" w:hAnsi="Times New Roman" w:cs="Times New Roman" w:eastAsia="Times New Roman"/>
          <w:color w:val="auto"/>
          <w:spacing w:val="0"/>
          <w:position w:val="0"/>
          <w:sz w:val="24"/>
          <w:shd w:fill="auto" w:val="clear"/>
        </w:rPr>
        <w:t xml:space="preserve">әнді оқытудың міндеттері:</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AutoCAD, KOM</w:t>
      </w:r>
      <w:r>
        <w:rPr>
          <w:rFonts w:ascii="Times New Roman" w:hAnsi="Times New Roman" w:cs="Times New Roman" w:eastAsia="Times New Roman"/>
          <w:color w:val="auto"/>
          <w:spacing w:val="0"/>
          <w:position w:val="0"/>
          <w:sz w:val="24"/>
          <w:shd w:fill="auto" w:val="clear"/>
        </w:rPr>
        <w:t xml:space="preserve">ПАС жобалау ж</w:t>
      </w:r>
      <w:r>
        <w:rPr>
          <w:rFonts w:ascii="Times New Roman" w:hAnsi="Times New Roman" w:cs="Times New Roman" w:eastAsia="Times New Roman"/>
          <w:color w:val="auto"/>
          <w:spacing w:val="0"/>
          <w:position w:val="0"/>
          <w:sz w:val="24"/>
          <w:shd w:fill="auto" w:val="clear"/>
        </w:rPr>
        <w:t xml:space="preserve">үйесіндегі мүмкіндіктері зерттеп, үш өлшемді бөлшектер, жинақтарды құру мүмкіндігін үйрену, үшөлшемді модельдер бойынша ассоциативті сызбалар жасау.</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1.3 </w:t>
      </w:r>
      <w:r>
        <w:rPr>
          <w:rFonts w:ascii="Times New Roman" w:hAnsi="Times New Roman" w:cs="Times New Roman" w:eastAsia="Times New Roman"/>
          <w:b/>
          <w:color w:val="auto"/>
          <w:spacing w:val="0"/>
          <w:position w:val="0"/>
          <w:sz w:val="24"/>
          <w:shd w:fill="auto" w:val="clear"/>
        </w:rPr>
        <w:t xml:space="preserve">О</w:t>
      </w:r>
      <w:r>
        <w:rPr>
          <w:rFonts w:ascii="Times New Roman" w:hAnsi="Times New Roman" w:cs="Times New Roman" w:eastAsia="Times New Roman"/>
          <w:b/>
          <w:color w:val="auto"/>
          <w:spacing w:val="0"/>
          <w:position w:val="0"/>
          <w:sz w:val="24"/>
          <w:shd w:fill="auto" w:val="clear"/>
        </w:rPr>
        <w:t xml:space="preserve">қыту қортындысы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w:t>
      </w:r>
      <w:r>
        <w:rPr>
          <w:rFonts w:ascii="Times New Roman" w:hAnsi="Times New Roman" w:cs="Times New Roman" w:eastAsia="Times New Roman"/>
          <w:color w:val="auto"/>
          <w:spacing w:val="0"/>
          <w:position w:val="0"/>
          <w:sz w:val="24"/>
          <w:shd w:fill="auto" w:val="clear"/>
        </w:rPr>
        <w:t xml:space="preserve">қыту нәтижелері Дублиндік дескрипторлар негізінде білім берудің тиісті деңгейіндегі құзыреттер арқылы көрсетіледі.</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tbl>
      <w:tblPr/>
      <w:tblGrid>
        <w:gridCol w:w="2168"/>
        <w:gridCol w:w="3904"/>
        <w:gridCol w:w="3616"/>
      </w:tblGrid>
      <w:tr>
        <w:trPr>
          <w:trHeight w:val="1" w:hRule="atLeast"/>
          <w:jc w:val="left"/>
        </w:trPr>
        <w:tc>
          <w:tcPr>
            <w:tcW w:w="2168" w:type="dxa"/>
            <w:vMerge w:val="restart"/>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Қалыптасатын негізгі құзыреттер</w:t>
            </w:r>
          </w:p>
        </w:tc>
        <w:tc>
          <w:tcPr>
            <w:tcW w:w="7520" w:type="dxa"/>
            <w:gridSpan w:val="2"/>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О</w:t>
            </w:r>
            <w:r>
              <w:rPr>
                <w:rFonts w:ascii="Times New Roman" w:hAnsi="Times New Roman" w:cs="Times New Roman" w:eastAsia="Times New Roman"/>
                <w:color w:val="auto"/>
                <w:spacing w:val="0"/>
                <w:position w:val="0"/>
                <w:sz w:val="24"/>
                <w:shd w:fill="auto" w:val="clear"/>
              </w:rPr>
              <w:t xml:space="preserve">қыту нәтижелері (түйінді құзыреттілік бірліктері)</w:t>
            </w:r>
          </w:p>
        </w:tc>
      </w:tr>
      <w:tr>
        <w:trPr>
          <w:trHeight w:val="1" w:hRule="atLeast"/>
          <w:jc w:val="left"/>
        </w:trPr>
        <w:tc>
          <w:tcPr>
            <w:tcW w:w="2168"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390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білім ба</w:t>
            </w:r>
            <w:r>
              <w:rPr>
                <w:rFonts w:ascii="Times New Roman" w:hAnsi="Times New Roman" w:cs="Times New Roman" w:eastAsia="Times New Roman"/>
                <w:color w:val="auto"/>
                <w:spacing w:val="0"/>
                <w:position w:val="0"/>
                <w:sz w:val="24"/>
                <w:shd w:fill="auto" w:val="clear"/>
              </w:rPr>
              <w:t xml:space="preserve">ғдарламасы</w:t>
            </w:r>
          </w:p>
        </w:tc>
        <w:tc>
          <w:tcPr>
            <w:tcW w:w="3616"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п</w:t>
            </w:r>
            <w:r>
              <w:rPr>
                <w:rFonts w:ascii="Times New Roman" w:hAnsi="Times New Roman" w:cs="Times New Roman" w:eastAsia="Times New Roman"/>
                <w:color w:val="auto"/>
                <w:spacing w:val="0"/>
                <w:position w:val="0"/>
                <w:sz w:val="24"/>
                <w:shd w:fill="auto" w:val="clear"/>
              </w:rPr>
              <w:t xml:space="preserve">әндер</w:t>
            </w:r>
          </w:p>
        </w:tc>
      </w:tr>
      <w:tr>
        <w:trPr>
          <w:trHeight w:val="1" w:hRule="atLeast"/>
          <w:jc w:val="left"/>
        </w:trPr>
        <w:tc>
          <w:tcPr>
            <w:tcW w:w="2168"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0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616"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0"/>
                <w:shd w:fill="auto" w:val="clear"/>
              </w:rPr>
              <w:t xml:space="preserve">- </w:t>
            </w:r>
            <w:r>
              <w:rPr>
                <w:rFonts w:ascii="Times New Roman" w:hAnsi="Times New Roman" w:cs="Times New Roman" w:eastAsia="Times New Roman"/>
                <w:color w:val="auto"/>
                <w:spacing w:val="0"/>
                <w:position w:val="0"/>
                <w:sz w:val="20"/>
                <w:shd w:fill="auto" w:val="clear"/>
              </w:rPr>
              <w:t xml:space="preserve">Графикалы</w:t>
            </w:r>
            <w:r>
              <w:rPr>
                <w:rFonts w:ascii="Times New Roman" w:hAnsi="Times New Roman" w:cs="Times New Roman" w:eastAsia="Times New Roman"/>
                <w:color w:val="auto"/>
                <w:spacing w:val="0"/>
                <w:position w:val="0"/>
                <w:sz w:val="20"/>
                <w:shd w:fill="auto" w:val="clear"/>
              </w:rPr>
              <w:t xml:space="preserve">қ пәндер түлектердің жоғары білікті болуына, кең көз қарас пен инженерлік ойдың қалыптасуына әсер етеді; қоғамдық қағидаларға негізделген құндылықтар, және өзінің кәсіби қызметінде оларға бейімделуі; конструкторлық құжаттар жасау заңдылықтары мен графикалық бағдарламалар туралы ғылыми түсініктер алу; мемлекеттік стандарттарды білу - графикалық бағдарламалармен танысу.</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0"/>
                <w:shd w:fill="auto" w:val="clear"/>
              </w:rPr>
              <w:t xml:space="preserve">- </w:t>
            </w:r>
            <w:r>
              <w:rPr>
                <w:rFonts w:ascii="Times New Roman" w:hAnsi="Times New Roman" w:cs="Times New Roman" w:eastAsia="Times New Roman"/>
                <w:color w:val="auto"/>
                <w:spacing w:val="0"/>
                <w:position w:val="0"/>
                <w:sz w:val="20"/>
                <w:shd w:fill="auto" w:val="clear"/>
              </w:rPr>
              <w:t xml:space="preserve">Негізгі білімді </w:t>
            </w:r>
            <w:r>
              <w:rPr>
                <w:rFonts w:ascii="Times New Roman" w:hAnsi="Times New Roman" w:cs="Times New Roman" w:eastAsia="Times New Roman"/>
                <w:color w:val="auto"/>
                <w:spacing w:val="0"/>
                <w:position w:val="0"/>
                <w:sz w:val="20"/>
                <w:shd w:fill="auto" w:val="clear"/>
              </w:rPr>
              <w:t xml:space="preserve">әртүрлі конструкторлық шешім табу жағдайында қолдана білу; күнделікті қажетті кәсіби деңгейді көтеру және білімді жалғастыру мен жетілдіру үшін жорамалдар ұсыну - қазіргі заман талабына сай ақпараттықтар мен бағдарламаларды қолдану; графикалық бағдарламаларды меңгеру</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0"/>
                <w:shd w:fill="auto" w:val="clear"/>
              </w:rPr>
              <w:t xml:space="preserve">- </w:t>
            </w:r>
            <w:r>
              <w:rPr>
                <w:rFonts w:ascii="Times New Roman" w:hAnsi="Times New Roman" w:cs="Times New Roman" w:eastAsia="Times New Roman"/>
                <w:color w:val="auto"/>
                <w:spacing w:val="0"/>
                <w:position w:val="0"/>
                <w:sz w:val="20"/>
                <w:shd w:fill="auto" w:val="clear"/>
              </w:rPr>
              <w:t xml:space="preserve">Бірлесе ж</w:t>
            </w:r>
            <w:r>
              <w:rPr>
                <w:rFonts w:ascii="Times New Roman" w:hAnsi="Times New Roman" w:cs="Times New Roman" w:eastAsia="Times New Roman"/>
                <w:color w:val="auto"/>
                <w:spacing w:val="0"/>
                <w:position w:val="0"/>
                <w:sz w:val="20"/>
                <w:shd w:fill="auto" w:val="clear"/>
              </w:rPr>
              <w:t xml:space="preserve">ұмыс істей алу, өзінің көзқарасының инабатты түрде қорғау, жаңа шешімдер ұсыну.</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0"/>
                <w:shd w:fill="auto" w:val="clear"/>
              </w:rPr>
              <w:t xml:space="preserve">- </w:t>
            </w:r>
            <w:r>
              <w:rPr>
                <w:rFonts w:ascii="Times New Roman" w:hAnsi="Times New Roman" w:cs="Times New Roman" w:eastAsia="Times New Roman"/>
                <w:color w:val="auto"/>
                <w:spacing w:val="0"/>
                <w:position w:val="0"/>
                <w:sz w:val="20"/>
                <w:shd w:fill="auto" w:val="clear"/>
              </w:rPr>
              <w:t xml:space="preserve">Қауымдастықтың пікірімен санасу, дұрыс шешім қабылда;. іскер этиканің қағидаларын сақтау; этикалық және адамгершілік қағидаларды білу.</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0"/>
                <w:shd w:fill="auto" w:val="clear"/>
              </w:rPr>
              <w:t xml:space="preserve">- </w:t>
            </w:r>
            <w:r>
              <w:rPr>
                <w:rFonts w:ascii="Times New Roman" w:hAnsi="Times New Roman" w:cs="Times New Roman" w:eastAsia="Times New Roman"/>
                <w:color w:val="auto"/>
                <w:spacing w:val="0"/>
                <w:position w:val="0"/>
                <w:sz w:val="20"/>
                <w:shd w:fill="auto" w:val="clear"/>
              </w:rPr>
              <w:t xml:space="preserve">К</w:t>
            </w:r>
            <w:r>
              <w:rPr>
                <w:rFonts w:ascii="Times New Roman" w:hAnsi="Times New Roman" w:cs="Times New Roman" w:eastAsia="Times New Roman"/>
                <w:color w:val="auto"/>
                <w:spacing w:val="0"/>
                <w:position w:val="0"/>
                <w:sz w:val="20"/>
                <w:shd w:fill="auto" w:val="clear"/>
              </w:rPr>
              <w:t xml:space="preserve">әсіби қызыметте қажет болатын жаңа бағдарламаларды меңгеру (курстық жұмыстар мен диплом жобасын жасау үшін) білімін ары қарай жетілдіру</w:t>
            </w:r>
          </w:p>
          <w:p>
            <w:pPr>
              <w:spacing w:before="0" w:after="0" w:line="240"/>
              <w:ind w:right="0" w:left="0" w:firstLine="0"/>
              <w:jc w:val="both"/>
              <w:rPr>
                <w:color w:val="auto"/>
                <w:spacing w:val="0"/>
                <w:position w:val="0"/>
                <w:shd w:fill="auto" w:val="clear"/>
              </w:rPr>
            </w:pPr>
          </w:p>
        </w:tc>
      </w:tr>
    </w:tbl>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1.4 </w:t>
      </w:r>
      <w:r>
        <w:rPr>
          <w:rFonts w:ascii="Times New Roman" w:hAnsi="Times New Roman" w:cs="Times New Roman" w:eastAsia="Times New Roman"/>
          <w:b/>
          <w:color w:val="auto"/>
          <w:spacing w:val="0"/>
          <w:position w:val="0"/>
          <w:sz w:val="24"/>
          <w:shd w:fill="auto" w:val="clear"/>
        </w:rPr>
        <w:t xml:space="preserve">П</w:t>
      </w:r>
      <w:r>
        <w:rPr>
          <w:rFonts w:ascii="Times New Roman" w:hAnsi="Times New Roman" w:cs="Times New Roman" w:eastAsia="Times New Roman"/>
          <w:b/>
          <w:color w:val="auto"/>
          <w:spacing w:val="0"/>
          <w:position w:val="0"/>
          <w:sz w:val="24"/>
          <w:shd w:fill="auto" w:val="clear"/>
        </w:rPr>
        <w:t xml:space="preserve">әнді игеруде қолданылатын білім беру технологиялары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1.4.1 </w:t>
      </w:r>
      <w:r>
        <w:rPr>
          <w:rFonts w:ascii="Times New Roman" w:hAnsi="Times New Roman" w:cs="Times New Roman" w:eastAsia="Times New Roman"/>
          <w:b/>
          <w:color w:val="auto"/>
          <w:spacing w:val="0"/>
          <w:position w:val="0"/>
          <w:sz w:val="24"/>
          <w:shd w:fill="auto" w:val="clear"/>
        </w:rPr>
        <w:t xml:space="preserve">Негізгі білім беру технологиялары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w:t>
      </w:r>
      <w:r>
        <w:rPr>
          <w:rFonts w:ascii="Times New Roman" w:hAnsi="Times New Roman" w:cs="Times New Roman" w:eastAsia="Times New Roman"/>
          <w:color w:val="auto"/>
          <w:spacing w:val="0"/>
          <w:position w:val="0"/>
          <w:sz w:val="24"/>
          <w:shd w:fill="auto" w:val="clear"/>
        </w:rPr>
        <w:t xml:space="preserve">қу сабақтарын өткізу кезінде мынадай білім беру технологияларын пайдалану көзделеді</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Денсаулы</w:t>
      </w:r>
      <w:r>
        <w:rPr>
          <w:rFonts w:ascii="Times New Roman" w:hAnsi="Times New Roman" w:cs="Times New Roman" w:eastAsia="Times New Roman"/>
          <w:color w:val="auto"/>
          <w:spacing w:val="0"/>
          <w:position w:val="0"/>
          <w:sz w:val="24"/>
          <w:shd w:fill="auto" w:val="clear"/>
        </w:rPr>
        <w:t xml:space="preserve">қ мүмкіндіктері шектеулі тұлғаларды оқыту кезінде пәнді табысты меңгеру үшін келесі бейімделген білім беру технологиялары қолданылуы мүмкін: - қашықтықтан оқыту - жеке бағытталған (мысалы, тірек-қимыл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 - пәнге бағытталған (мақсатты қалыптастыру процесі, яғни мақсаттар оқушылардың іс-әрекетінде көрінетін олардың нәтижелері арқылы қалыптасады); - оқу материалын жасауға көмектесу үшін ұйымдастырылған студенттермен қосымша жеке кеңестер мен сабақтар өткізу.</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1.4.2 </w:t>
      </w:r>
      <w:r>
        <w:rPr>
          <w:rFonts w:ascii="Times New Roman" w:hAnsi="Times New Roman" w:cs="Times New Roman" w:eastAsia="Times New Roman"/>
          <w:b/>
          <w:color w:val="auto"/>
          <w:spacing w:val="0"/>
          <w:position w:val="0"/>
          <w:sz w:val="24"/>
          <w:shd w:fill="auto" w:val="clear"/>
        </w:rPr>
        <w:t xml:space="preserve">Бейімделген білім беру технологиялары (инклюзивті о</w:t>
      </w:r>
      <w:r>
        <w:rPr>
          <w:rFonts w:ascii="Times New Roman" w:hAnsi="Times New Roman" w:cs="Times New Roman" w:eastAsia="Times New Roman"/>
          <w:b/>
          <w:color w:val="auto"/>
          <w:spacing w:val="0"/>
          <w:position w:val="0"/>
          <w:sz w:val="24"/>
          <w:shd w:fill="auto" w:val="clear"/>
        </w:rPr>
        <w:t xml:space="preserve">қыту)</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Денсаулы</w:t>
      </w:r>
      <w:r>
        <w:rPr>
          <w:rFonts w:ascii="Times New Roman" w:hAnsi="Times New Roman" w:cs="Times New Roman" w:eastAsia="Times New Roman"/>
          <w:color w:val="auto"/>
          <w:spacing w:val="0"/>
          <w:position w:val="0"/>
          <w:sz w:val="24"/>
          <w:shd w:fill="auto" w:val="clear"/>
        </w:rPr>
        <w:t xml:space="preserve">қ мүмкіндіктері шектеулі тұлғаларды оқыту кезінде пәнді табысты меңгеру үшін келесі бейімделген білім беру технологиялары қолданылуы мүмкін:</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Денсаулы</w:t>
      </w:r>
      <w:r>
        <w:rPr>
          <w:rFonts w:ascii="Times New Roman" w:hAnsi="Times New Roman" w:cs="Times New Roman" w:eastAsia="Times New Roman"/>
          <w:color w:val="auto"/>
          <w:spacing w:val="0"/>
          <w:position w:val="0"/>
          <w:sz w:val="24"/>
          <w:shd w:fill="auto" w:val="clear"/>
        </w:rPr>
        <w:t xml:space="preserve">қ мүмкіндіктері шектеулі тұлғаларды оқыту кезінде пәнді табысты меңгеру үшін келесі бейімделген білім беру технологиялары қолданылуы мүмкін: - қашықтықтан оқыту - жеке бағытталған (мысалы, тірек-қимыл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 - пәнге бағытталған (мақсатты қалыптастыру процесі, яғни мақсаттар оқушылардың іс-әрекетінде көрінетін олардың нәтижелері арқылы қалыптасады); - оқу материалын жасауға көмектесу үшін ұйымдастырылған студенттермен қосымша жеке кеңестер мен сабақтар өткізу.</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1.4.3 </w:t>
      </w:r>
      <w:r>
        <w:rPr>
          <w:rFonts w:ascii="Times New Roman" w:hAnsi="Times New Roman" w:cs="Times New Roman" w:eastAsia="Times New Roman"/>
          <w:b/>
          <w:color w:val="auto"/>
          <w:spacing w:val="0"/>
          <w:position w:val="0"/>
          <w:sz w:val="24"/>
          <w:shd w:fill="auto" w:val="clear"/>
        </w:rPr>
        <w:t xml:space="preserve">О</w:t>
      </w:r>
      <w:r>
        <w:rPr>
          <w:rFonts w:ascii="Times New Roman" w:hAnsi="Times New Roman" w:cs="Times New Roman" w:eastAsia="Times New Roman"/>
          <w:b/>
          <w:color w:val="auto"/>
          <w:spacing w:val="0"/>
          <w:position w:val="0"/>
          <w:sz w:val="24"/>
          <w:shd w:fill="auto" w:val="clear"/>
        </w:rPr>
        <w:t xml:space="preserve">қыту форматы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1.5 </w:t>
      </w:r>
      <w:r>
        <w:rPr>
          <w:rFonts w:ascii="Times New Roman" w:hAnsi="Times New Roman" w:cs="Times New Roman" w:eastAsia="Times New Roman"/>
          <w:b/>
          <w:color w:val="auto"/>
          <w:spacing w:val="0"/>
          <w:position w:val="0"/>
          <w:sz w:val="24"/>
          <w:shd w:fill="auto" w:val="clear"/>
        </w:rPr>
        <w:t xml:space="preserve">Пререквизиттер</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1.6 </w:t>
      </w:r>
      <w:r>
        <w:rPr>
          <w:rFonts w:ascii="Times New Roman" w:hAnsi="Times New Roman" w:cs="Times New Roman" w:eastAsia="Times New Roman"/>
          <w:b/>
          <w:color w:val="auto"/>
          <w:spacing w:val="0"/>
          <w:position w:val="0"/>
          <w:sz w:val="24"/>
          <w:shd w:fill="auto" w:val="clear"/>
        </w:rPr>
        <w:t xml:space="preserve">Постреквизиттер</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1.7 </w:t>
      </w:r>
      <w:r>
        <w:rPr>
          <w:rFonts w:ascii="Times New Roman" w:hAnsi="Times New Roman" w:cs="Times New Roman" w:eastAsia="Times New Roman"/>
          <w:b/>
          <w:color w:val="auto"/>
          <w:spacing w:val="0"/>
          <w:position w:val="0"/>
          <w:sz w:val="24"/>
          <w:shd w:fill="auto" w:val="clear"/>
        </w:rPr>
        <w:t xml:space="preserve">П</w:t>
      </w:r>
      <w:r>
        <w:rPr>
          <w:rFonts w:ascii="Times New Roman" w:hAnsi="Times New Roman" w:cs="Times New Roman" w:eastAsia="Times New Roman"/>
          <w:b/>
          <w:color w:val="auto"/>
          <w:spacing w:val="0"/>
          <w:position w:val="0"/>
          <w:sz w:val="24"/>
          <w:shd w:fill="auto" w:val="clear"/>
        </w:rPr>
        <w:t xml:space="preserve">әннің еңбек сыйымдылығы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tbl>
      <w:tblPr/>
      <w:tblGrid>
        <w:gridCol w:w="6782"/>
        <w:gridCol w:w="2906"/>
      </w:tblGrid>
      <w:tr>
        <w:trPr>
          <w:trHeight w:val="1" w:hRule="atLeast"/>
          <w:jc w:val="left"/>
        </w:trPr>
        <w:tc>
          <w:tcPr>
            <w:tcW w:w="67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Ж</w:t>
            </w:r>
            <w:r>
              <w:rPr>
                <w:rFonts w:ascii="Times New Roman" w:hAnsi="Times New Roman" w:cs="Times New Roman" w:eastAsia="Times New Roman"/>
                <w:color w:val="auto"/>
                <w:spacing w:val="0"/>
                <w:position w:val="0"/>
                <w:sz w:val="24"/>
                <w:shd w:fill="auto" w:val="clear"/>
              </w:rPr>
              <w:t xml:space="preserve">ұмыс түрлері</w:t>
            </w:r>
          </w:p>
        </w:tc>
        <w:tc>
          <w:tcPr>
            <w:tcW w:w="2906"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са</w:t>
            </w:r>
            <w:r>
              <w:rPr>
                <w:rFonts w:ascii="Times New Roman" w:hAnsi="Times New Roman" w:cs="Times New Roman" w:eastAsia="Times New Roman"/>
                <w:color w:val="auto"/>
                <w:spacing w:val="0"/>
                <w:position w:val="0"/>
                <w:sz w:val="24"/>
                <w:shd w:fill="auto" w:val="clear"/>
              </w:rPr>
              <w:t xml:space="preserve">ғат</w:t>
            </w:r>
          </w:p>
        </w:tc>
      </w:tr>
      <w:tr>
        <w:trPr>
          <w:trHeight w:val="1" w:hRule="atLeast"/>
          <w:jc w:val="left"/>
        </w:trPr>
        <w:tc>
          <w:tcPr>
            <w:tcW w:w="67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Лабораториялы</w:t>
            </w:r>
            <w:r>
              <w:rPr>
                <w:rFonts w:ascii="Times New Roman" w:hAnsi="Times New Roman" w:cs="Times New Roman" w:eastAsia="Times New Roman"/>
                <w:color w:val="auto"/>
                <w:spacing w:val="0"/>
                <w:position w:val="0"/>
                <w:sz w:val="24"/>
                <w:shd w:fill="auto" w:val="clear"/>
              </w:rPr>
              <w:t xml:space="preserve">қ жұмыстар</w:t>
            </w:r>
          </w:p>
        </w:tc>
        <w:tc>
          <w:tcPr>
            <w:tcW w:w="2906"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45</w:t>
            </w:r>
          </w:p>
        </w:tc>
      </w:tr>
      <w:tr>
        <w:trPr>
          <w:trHeight w:val="1" w:hRule="atLeast"/>
          <w:jc w:val="left"/>
        </w:trPr>
        <w:tc>
          <w:tcPr>
            <w:tcW w:w="67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С</w:t>
            </w:r>
            <w:r>
              <w:rPr>
                <w:rFonts w:ascii="Times New Roman" w:hAnsi="Times New Roman" w:cs="Times New Roman" w:eastAsia="Times New Roman"/>
                <w:color w:val="auto"/>
                <w:spacing w:val="0"/>
                <w:position w:val="0"/>
                <w:sz w:val="24"/>
                <w:shd w:fill="auto" w:val="clear"/>
              </w:rPr>
              <w:t xml:space="preserve">ӨЖО</w:t>
            </w:r>
          </w:p>
        </w:tc>
        <w:tc>
          <w:tcPr>
            <w:tcW w:w="2906"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30</w:t>
            </w:r>
          </w:p>
        </w:tc>
      </w:tr>
      <w:tr>
        <w:trPr>
          <w:trHeight w:val="1" w:hRule="atLeast"/>
          <w:jc w:val="left"/>
        </w:trPr>
        <w:tc>
          <w:tcPr>
            <w:tcW w:w="67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С</w:t>
            </w:r>
            <w:r>
              <w:rPr>
                <w:rFonts w:ascii="Times New Roman" w:hAnsi="Times New Roman" w:cs="Times New Roman" w:eastAsia="Times New Roman"/>
                <w:color w:val="auto"/>
                <w:spacing w:val="0"/>
                <w:position w:val="0"/>
                <w:sz w:val="24"/>
                <w:shd w:fill="auto" w:val="clear"/>
              </w:rPr>
              <w:t xml:space="preserve">ӨЖ</w:t>
            </w:r>
          </w:p>
        </w:tc>
        <w:tc>
          <w:tcPr>
            <w:tcW w:w="2906"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75</w:t>
            </w:r>
          </w:p>
        </w:tc>
      </w:tr>
      <w:tr>
        <w:trPr>
          <w:trHeight w:val="1" w:hRule="atLeast"/>
          <w:jc w:val="left"/>
        </w:trPr>
        <w:tc>
          <w:tcPr>
            <w:tcW w:w="67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Қорытынды бақылауды жүргізу нысаны /</w:t>
              <w:br/>
            </w:r>
          </w:p>
        </w:tc>
        <w:tc>
          <w:tcPr>
            <w:tcW w:w="2906"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емтихан</w:t>
            </w:r>
          </w:p>
        </w:tc>
      </w:tr>
    </w:tbl>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2 </w:t>
      </w:r>
      <w:r>
        <w:rPr>
          <w:rFonts w:ascii="Times New Roman" w:hAnsi="Times New Roman" w:cs="Times New Roman" w:eastAsia="Times New Roman"/>
          <w:b/>
          <w:color w:val="auto"/>
          <w:spacing w:val="0"/>
          <w:position w:val="0"/>
          <w:sz w:val="24"/>
          <w:shd w:fill="auto" w:val="clear"/>
        </w:rPr>
        <w:t xml:space="preserve">П</w:t>
      </w:r>
      <w:r>
        <w:rPr>
          <w:rFonts w:ascii="Times New Roman" w:hAnsi="Times New Roman" w:cs="Times New Roman" w:eastAsia="Times New Roman"/>
          <w:b/>
          <w:color w:val="auto"/>
          <w:spacing w:val="0"/>
          <w:position w:val="0"/>
          <w:sz w:val="24"/>
          <w:shd w:fill="auto" w:val="clear"/>
        </w:rPr>
        <w:t xml:space="preserve">ӘННІҢ МАЗМҰНЫ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2.1 </w:t>
      </w:r>
      <w:r>
        <w:rPr>
          <w:rFonts w:ascii="Times New Roman" w:hAnsi="Times New Roman" w:cs="Times New Roman" w:eastAsia="Times New Roman"/>
          <w:b/>
          <w:color w:val="auto"/>
          <w:spacing w:val="0"/>
          <w:position w:val="0"/>
          <w:sz w:val="24"/>
          <w:shd w:fill="auto" w:val="clear"/>
        </w:rPr>
        <w:t xml:space="preserve">Та</w:t>
      </w:r>
      <w:r>
        <w:rPr>
          <w:rFonts w:ascii="Times New Roman" w:hAnsi="Times New Roman" w:cs="Times New Roman" w:eastAsia="Times New Roman"/>
          <w:b/>
          <w:color w:val="auto"/>
          <w:spacing w:val="0"/>
          <w:position w:val="0"/>
          <w:sz w:val="24"/>
          <w:shd w:fill="auto" w:val="clear"/>
        </w:rPr>
        <w:t xml:space="preserve">қырыптық жоспар</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tbl>
      <w:tblPr/>
      <w:tblGrid>
        <w:gridCol w:w="290"/>
        <w:gridCol w:w="6553"/>
        <w:gridCol w:w="1584"/>
        <w:gridCol w:w="1261"/>
      </w:tblGrid>
      <w:tr>
        <w:trPr>
          <w:trHeight w:val="1" w:hRule="atLeast"/>
          <w:jc w:val="left"/>
        </w:trPr>
        <w:tc>
          <w:tcPr>
            <w:tcW w:w="29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Segoe UI Symbol" w:hAnsi="Segoe UI Symbol" w:cs="Segoe UI Symbol" w:eastAsia="Segoe UI Symbol"/>
                <w:color w:val="auto"/>
                <w:spacing w:val="0"/>
                <w:position w:val="0"/>
                <w:sz w:val="24"/>
                <w:shd w:fill="auto" w:val="clear"/>
              </w:rPr>
              <w:t xml:space="preserve">№</w:t>
            </w:r>
          </w:p>
        </w:tc>
        <w:tc>
          <w:tcPr>
            <w:tcW w:w="655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Та</w:t>
            </w:r>
            <w:r>
              <w:rPr>
                <w:rFonts w:ascii="Times New Roman" w:hAnsi="Times New Roman" w:cs="Times New Roman" w:eastAsia="Times New Roman"/>
                <w:color w:val="auto"/>
                <w:spacing w:val="0"/>
                <w:position w:val="0"/>
                <w:sz w:val="24"/>
                <w:shd w:fill="auto" w:val="clear"/>
              </w:rPr>
              <w:t xml:space="preserve">қырыптың атауы және мазмұны</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Е</w:t>
            </w:r>
            <w:r>
              <w:rPr>
                <w:rFonts w:ascii="Times New Roman" w:hAnsi="Times New Roman" w:cs="Times New Roman" w:eastAsia="Times New Roman"/>
                <w:color w:val="auto"/>
                <w:spacing w:val="0"/>
                <w:position w:val="0"/>
                <w:sz w:val="24"/>
                <w:shd w:fill="auto" w:val="clear"/>
              </w:rPr>
              <w:t xml:space="preserve">ңбек сыйымдылығы сағат</w:t>
            </w:r>
          </w:p>
        </w:tc>
        <w:tc>
          <w:tcPr>
            <w:tcW w:w="126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Әдебиетке сілтеме</w:t>
            </w:r>
          </w:p>
        </w:tc>
      </w:tr>
      <w:tr>
        <w:trPr>
          <w:trHeight w:val="1" w:hRule="atLeast"/>
          <w:jc w:val="left"/>
        </w:trPr>
        <w:tc>
          <w:tcPr>
            <w:tcW w:w="9688" w:type="dxa"/>
            <w:gridSpan w:val="4"/>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Зертханалы</w:t>
            </w:r>
            <w:r>
              <w:rPr>
                <w:rFonts w:ascii="Times New Roman" w:hAnsi="Times New Roman" w:cs="Times New Roman" w:eastAsia="Times New Roman"/>
                <w:b/>
                <w:color w:val="auto"/>
                <w:spacing w:val="0"/>
                <w:position w:val="0"/>
                <w:sz w:val="24"/>
                <w:shd w:fill="auto" w:val="clear"/>
              </w:rPr>
              <w:t xml:space="preserve">қ сабақтар / Лабораторные занятия</w:t>
            </w:r>
          </w:p>
        </w:tc>
      </w:tr>
      <w:tr>
        <w:trPr>
          <w:trHeight w:val="1" w:hRule="atLeast"/>
          <w:jc w:val="left"/>
        </w:trPr>
        <w:tc>
          <w:tcPr>
            <w:tcW w:w="29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w:t>
            </w:r>
          </w:p>
        </w:tc>
        <w:tc>
          <w:tcPr>
            <w:tcW w:w="655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2"/>
                <w:shd w:fill="auto" w:val="clear"/>
              </w:rPr>
              <w:t xml:space="preserve">1 </w:t>
            </w:r>
            <w:r>
              <w:rPr>
                <w:rFonts w:ascii="Times New Roman" w:hAnsi="Times New Roman" w:cs="Times New Roman" w:eastAsia="Times New Roman"/>
                <w:b/>
                <w:color w:val="auto"/>
                <w:spacing w:val="0"/>
                <w:position w:val="0"/>
                <w:sz w:val="22"/>
                <w:shd w:fill="auto" w:val="clear"/>
              </w:rPr>
              <w:t xml:space="preserve">та</w:t>
            </w:r>
            <w:r>
              <w:rPr>
                <w:rFonts w:ascii="Times New Roman" w:hAnsi="Times New Roman" w:cs="Times New Roman" w:eastAsia="Times New Roman"/>
                <w:b/>
                <w:color w:val="auto"/>
                <w:spacing w:val="0"/>
                <w:position w:val="0"/>
                <w:sz w:val="22"/>
                <w:shd w:fill="auto" w:val="clear"/>
              </w:rPr>
              <w:t xml:space="preserve">қырып. AutoCAD графикалық бағдарламасы, CAD жүйелерінің мақсаты.</w:t>
            </w:r>
          </w:p>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2"/>
                <w:shd w:fill="auto" w:val="clear"/>
              </w:rPr>
              <w:t xml:space="preserve">Пайдаланушы интерфейсі. П</w:t>
            </w:r>
            <w:r>
              <w:rPr>
                <w:rFonts w:ascii="Times New Roman" w:hAnsi="Times New Roman" w:cs="Times New Roman" w:eastAsia="Times New Roman"/>
                <w:color w:val="auto"/>
                <w:spacing w:val="0"/>
                <w:position w:val="0"/>
                <w:sz w:val="22"/>
                <w:shd w:fill="auto" w:val="clear"/>
              </w:rPr>
              <w:t xml:space="preserve">әрмендерді енгізу әдістері, полярлық бақылау.</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0</w:t>
            </w:r>
          </w:p>
        </w:tc>
        <w:tc>
          <w:tcPr>
            <w:tcW w:w="126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1" w:hRule="atLeast"/>
          <w:jc w:val="left"/>
        </w:trPr>
        <w:tc>
          <w:tcPr>
            <w:tcW w:w="29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w:t>
            </w:r>
          </w:p>
        </w:tc>
        <w:tc>
          <w:tcPr>
            <w:tcW w:w="655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2"/>
                <w:shd w:fill="auto" w:val="clear"/>
              </w:rPr>
              <w:t xml:space="preserve">2 </w:t>
            </w:r>
            <w:r>
              <w:rPr>
                <w:rFonts w:ascii="Times New Roman" w:hAnsi="Times New Roman" w:cs="Times New Roman" w:eastAsia="Times New Roman"/>
                <w:b/>
                <w:color w:val="auto"/>
                <w:spacing w:val="0"/>
                <w:position w:val="0"/>
                <w:sz w:val="22"/>
                <w:shd w:fill="auto" w:val="clear"/>
              </w:rPr>
              <w:t xml:space="preserve">та</w:t>
            </w:r>
            <w:r>
              <w:rPr>
                <w:rFonts w:ascii="Times New Roman" w:hAnsi="Times New Roman" w:cs="Times New Roman" w:eastAsia="Times New Roman"/>
                <w:b/>
                <w:color w:val="auto"/>
                <w:spacing w:val="0"/>
                <w:position w:val="0"/>
                <w:sz w:val="22"/>
                <w:shd w:fill="auto" w:val="clear"/>
              </w:rPr>
              <w:t xml:space="preserve">қырып. AutoCAD негізгі графикалық обьектілері, примитивтер.</w:t>
            </w:r>
          </w:p>
          <w:p>
            <w:pPr>
              <w:spacing w:before="0" w:after="0" w:line="240"/>
              <w:ind w:right="0" w:left="0" w:firstLine="0"/>
              <w:jc w:val="both"/>
              <w:rPr>
                <w:color w:val="auto"/>
                <w:spacing w:val="0"/>
                <w:position w:val="0"/>
                <w:shd w:fill="auto" w:val="clear"/>
              </w:rPr>
            </w:pP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0</w:t>
            </w:r>
          </w:p>
        </w:tc>
        <w:tc>
          <w:tcPr>
            <w:tcW w:w="126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1" w:hRule="atLeast"/>
          <w:jc w:val="left"/>
        </w:trPr>
        <w:tc>
          <w:tcPr>
            <w:tcW w:w="29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3</w:t>
            </w:r>
          </w:p>
        </w:tc>
        <w:tc>
          <w:tcPr>
            <w:tcW w:w="655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2"/>
                <w:shd w:fill="auto" w:val="clear"/>
              </w:rPr>
              <w:t xml:space="preserve">3 </w:t>
            </w:r>
            <w:r>
              <w:rPr>
                <w:rFonts w:ascii="Times New Roman" w:hAnsi="Times New Roman" w:cs="Times New Roman" w:eastAsia="Times New Roman"/>
                <w:b/>
                <w:color w:val="auto"/>
                <w:spacing w:val="0"/>
                <w:position w:val="0"/>
                <w:sz w:val="22"/>
                <w:shd w:fill="auto" w:val="clear"/>
              </w:rPr>
              <w:t xml:space="preserve">та</w:t>
            </w:r>
            <w:r>
              <w:rPr>
                <w:rFonts w:ascii="Times New Roman" w:hAnsi="Times New Roman" w:cs="Times New Roman" w:eastAsia="Times New Roman"/>
                <w:b/>
                <w:color w:val="auto"/>
                <w:spacing w:val="0"/>
                <w:position w:val="0"/>
                <w:sz w:val="22"/>
                <w:shd w:fill="auto" w:val="clear"/>
              </w:rPr>
              <w:t xml:space="preserve">қырып. Обьектілердің қасиеттері:обьектілерді қабаттарға бөлу, қабаттардың сипаттар менеджері, қабаттардың қасиеттері тақтасын құру.</w:t>
            </w:r>
          </w:p>
          <w:p>
            <w:pPr>
              <w:spacing w:before="0" w:after="0" w:line="240"/>
              <w:ind w:right="0" w:left="0" w:firstLine="0"/>
              <w:jc w:val="both"/>
              <w:rPr>
                <w:color w:val="auto"/>
                <w:spacing w:val="0"/>
                <w:position w:val="0"/>
                <w:shd w:fill="auto" w:val="clear"/>
              </w:rPr>
            </w:pP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0</w:t>
            </w:r>
          </w:p>
        </w:tc>
        <w:tc>
          <w:tcPr>
            <w:tcW w:w="126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1" w:hRule="atLeast"/>
          <w:jc w:val="left"/>
        </w:trPr>
        <w:tc>
          <w:tcPr>
            <w:tcW w:w="29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4</w:t>
            </w:r>
          </w:p>
        </w:tc>
        <w:tc>
          <w:tcPr>
            <w:tcW w:w="655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2"/>
                <w:shd w:fill="auto" w:val="clear"/>
              </w:rPr>
              <w:t xml:space="preserve">4 </w:t>
            </w:r>
            <w:r>
              <w:rPr>
                <w:rFonts w:ascii="Times New Roman" w:hAnsi="Times New Roman" w:cs="Times New Roman" w:eastAsia="Times New Roman"/>
                <w:b/>
                <w:color w:val="auto"/>
                <w:spacing w:val="0"/>
                <w:position w:val="0"/>
                <w:sz w:val="22"/>
                <w:shd w:fill="auto" w:val="clear"/>
              </w:rPr>
              <w:t xml:space="preserve">та</w:t>
            </w:r>
            <w:r>
              <w:rPr>
                <w:rFonts w:ascii="Times New Roman" w:hAnsi="Times New Roman" w:cs="Times New Roman" w:eastAsia="Times New Roman"/>
                <w:b/>
                <w:color w:val="auto"/>
                <w:spacing w:val="0"/>
                <w:position w:val="0"/>
                <w:sz w:val="22"/>
                <w:shd w:fill="auto" w:val="clear"/>
              </w:rPr>
              <w:t xml:space="preserve">қырып. Өлшемді стильдер, өлшемді қолдану, жылдам орналастыру, өлшемді өңдеу.</w:t>
            </w:r>
          </w:p>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2"/>
                <w:shd w:fill="auto" w:val="clear"/>
              </w:rPr>
              <w:t xml:space="preserve">М</w:t>
            </w:r>
            <w:r>
              <w:rPr>
                <w:rFonts w:ascii="Times New Roman" w:hAnsi="Times New Roman" w:cs="Times New Roman" w:eastAsia="Times New Roman"/>
                <w:color w:val="auto"/>
                <w:spacing w:val="0"/>
                <w:position w:val="0"/>
                <w:sz w:val="22"/>
                <w:shd w:fill="auto" w:val="clear"/>
              </w:rPr>
              <w:t xml:space="preserve">әтінмен жұмыс: Мәтін стилі, бір жолды және көп жолды мәтін, туралауды таңдау.</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0</w:t>
            </w:r>
          </w:p>
        </w:tc>
        <w:tc>
          <w:tcPr>
            <w:tcW w:w="126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1" w:hRule="atLeast"/>
          <w:jc w:val="left"/>
        </w:trPr>
        <w:tc>
          <w:tcPr>
            <w:tcW w:w="29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5</w:t>
            </w:r>
          </w:p>
        </w:tc>
        <w:tc>
          <w:tcPr>
            <w:tcW w:w="655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5 </w:t>
            </w:r>
            <w:r>
              <w:rPr>
                <w:rFonts w:ascii="Times New Roman" w:hAnsi="Times New Roman" w:cs="Times New Roman" w:eastAsia="Times New Roman"/>
                <w:b/>
                <w:color w:val="auto"/>
                <w:spacing w:val="0"/>
                <w:position w:val="0"/>
                <w:sz w:val="22"/>
                <w:shd w:fill="auto" w:val="clear"/>
              </w:rPr>
              <w:t xml:space="preserve">та</w:t>
            </w:r>
            <w:r>
              <w:rPr>
                <w:rFonts w:ascii="Times New Roman" w:hAnsi="Times New Roman" w:cs="Times New Roman" w:eastAsia="Times New Roman"/>
                <w:b/>
                <w:color w:val="auto"/>
                <w:spacing w:val="0"/>
                <w:position w:val="0"/>
                <w:sz w:val="22"/>
                <w:shd w:fill="auto" w:val="clear"/>
              </w:rPr>
              <w:t xml:space="preserve">қырып. Изометриялық сурет салу: тиісті режимді орнату, эллипс салу,</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0</w:t>
            </w:r>
          </w:p>
        </w:tc>
        <w:tc>
          <w:tcPr>
            <w:tcW w:w="126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1" w:hRule="atLeast"/>
          <w:jc w:val="left"/>
        </w:trPr>
        <w:tc>
          <w:tcPr>
            <w:tcW w:w="29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6</w:t>
            </w:r>
          </w:p>
        </w:tc>
        <w:tc>
          <w:tcPr>
            <w:tcW w:w="655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2"/>
                <w:shd w:fill="auto" w:val="clear"/>
              </w:rPr>
              <w:t xml:space="preserve">6 </w:t>
            </w:r>
            <w:r>
              <w:rPr>
                <w:rFonts w:ascii="Times New Roman" w:hAnsi="Times New Roman" w:cs="Times New Roman" w:eastAsia="Times New Roman"/>
                <w:b/>
                <w:color w:val="auto"/>
                <w:spacing w:val="0"/>
                <w:position w:val="0"/>
                <w:sz w:val="22"/>
                <w:shd w:fill="auto" w:val="clear"/>
              </w:rPr>
              <w:t xml:space="preserve">та</w:t>
            </w:r>
            <w:r>
              <w:rPr>
                <w:rFonts w:ascii="Times New Roman" w:hAnsi="Times New Roman" w:cs="Times New Roman" w:eastAsia="Times New Roman"/>
                <w:b/>
                <w:color w:val="auto"/>
                <w:spacing w:val="0"/>
                <w:position w:val="0"/>
                <w:sz w:val="22"/>
                <w:shd w:fill="auto" w:val="clear"/>
              </w:rPr>
              <w:t xml:space="preserve">қырып. Сурет обьектілерін өңдеу: өңдеу командалары, обьектілерді өзгерту командалары.</w:t>
            </w:r>
          </w:p>
          <w:p>
            <w:pPr>
              <w:spacing w:before="0" w:after="0" w:line="240"/>
              <w:ind w:right="0" w:left="0" w:firstLine="0"/>
              <w:jc w:val="both"/>
              <w:rPr>
                <w:color w:val="auto"/>
                <w:spacing w:val="0"/>
                <w:position w:val="0"/>
                <w:shd w:fill="auto" w:val="clear"/>
              </w:rPr>
            </w:pP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0</w:t>
            </w:r>
          </w:p>
        </w:tc>
        <w:tc>
          <w:tcPr>
            <w:tcW w:w="126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1" w:hRule="atLeast"/>
          <w:jc w:val="left"/>
        </w:trPr>
        <w:tc>
          <w:tcPr>
            <w:tcW w:w="29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7</w:t>
            </w:r>
          </w:p>
        </w:tc>
        <w:tc>
          <w:tcPr>
            <w:tcW w:w="655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2"/>
                <w:shd w:fill="auto" w:val="clear"/>
              </w:rPr>
              <w:t xml:space="preserve">7 </w:t>
            </w:r>
            <w:r>
              <w:rPr>
                <w:rFonts w:ascii="Times New Roman" w:hAnsi="Times New Roman" w:cs="Times New Roman" w:eastAsia="Times New Roman"/>
                <w:b/>
                <w:color w:val="auto"/>
                <w:spacing w:val="0"/>
                <w:position w:val="0"/>
                <w:sz w:val="22"/>
                <w:shd w:fill="auto" w:val="clear"/>
              </w:rPr>
              <w:t xml:space="preserve">та</w:t>
            </w:r>
            <w:r>
              <w:rPr>
                <w:rFonts w:ascii="Times New Roman" w:hAnsi="Times New Roman" w:cs="Times New Roman" w:eastAsia="Times New Roman"/>
                <w:b/>
                <w:color w:val="auto"/>
                <w:spacing w:val="0"/>
                <w:position w:val="0"/>
                <w:sz w:val="22"/>
                <w:shd w:fill="auto" w:val="clear"/>
              </w:rPr>
              <w:t xml:space="preserve">қырып. Блоктар және олардың атрибуттары, динамикалық блоктар.</w:t>
            </w:r>
          </w:p>
          <w:p>
            <w:pPr>
              <w:spacing w:before="0" w:after="0" w:line="240"/>
              <w:ind w:right="0" w:left="0" w:firstLine="0"/>
              <w:jc w:val="both"/>
              <w:rPr>
                <w:color w:val="auto"/>
                <w:spacing w:val="0"/>
                <w:position w:val="0"/>
                <w:shd w:fill="auto" w:val="clear"/>
              </w:rPr>
            </w:pP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0</w:t>
            </w:r>
          </w:p>
        </w:tc>
        <w:tc>
          <w:tcPr>
            <w:tcW w:w="126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1" w:hRule="atLeast"/>
          <w:jc w:val="left"/>
        </w:trPr>
        <w:tc>
          <w:tcPr>
            <w:tcW w:w="29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8</w:t>
            </w:r>
          </w:p>
        </w:tc>
        <w:tc>
          <w:tcPr>
            <w:tcW w:w="655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2"/>
                <w:shd w:fill="auto" w:val="clear"/>
              </w:rPr>
              <w:t xml:space="preserve">8 </w:t>
            </w:r>
            <w:r>
              <w:rPr>
                <w:rFonts w:ascii="Times New Roman" w:hAnsi="Times New Roman" w:cs="Times New Roman" w:eastAsia="Times New Roman"/>
                <w:b/>
                <w:color w:val="auto"/>
                <w:spacing w:val="0"/>
                <w:position w:val="0"/>
                <w:sz w:val="22"/>
                <w:shd w:fill="auto" w:val="clear"/>
              </w:rPr>
              <w:t xml:space="preserve">та</w:t>
            </w:r>
            <w:r>
              <w:rPr>
                <w:rFonts w:ascii="Times New Roman" w:hAnsi="Times New Roman" w:cs="Times New Roman" w:eastAsia="Times New Roman"/>
                <w:b/>
                <w:color w:val="auto"/>
                <w:spacing w:val="0"/>
                <w:position w:val="0"/>
                <w:sz w:val="22"/>
                <w:shd w:fill="auto" w:val="clear"/>
              </w:rPr>
              <w:t xml:space="preserve">қырып. КОМПАС жүйесінің интерфейсі.</w:t>
            </w:r>
          </w:p>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2"/>
                <w:shd w:fill="auto" w:val="clear"/>
              </w:rPr>
              <w:t xml:space="preserve">Жергілікті ж</w:t>
            </w:r>
            <w:r>
              <w:rPr>
                <w:rFonts w:ascii="Times New Roman" w:hAnsi="Times New Roman" w:cs="Times New Roman" w:eastAsia="Times New Roman"/>
                <w:color w:val="auto"/>
                <w:spacing w:val="0"/>
                <w:position w:val="0"/>
                <w:sz w:val="22"/>
                <w:shd w:fill="auto" w:val="clear"/>
              </w:rPr>
              <w:t xml:space="preserve">әне жаһандық байланыстарды пайдалану. Көмекші құрылыстарды пайдалану.</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0</w:t>
            </w:r>
          </w:p>
        </w:tc>
        <w:tc>
          <w:tcPr>
            <w:tcW w:w="126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1" w:hRule="atLeast"/>
          <w:jc w:val="left"/>
        </w:trPr>
        <w:tc>
          <w:tcPr>
            <w:tcW w:w="29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9</w:t>
            </w:r>
          </w:p>
        </w:tc>
        <w:tc>
          <w:tcPr>
            <w:tcW w:w="655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2"/>
                <w:shd w:fill="auto" w:val="clear"/>
              </w:rPr>
              <w:t xml:space="preserve">9 </w:t>
            </w:r>
            <w:r>
              <w:rPr>
                <w:rFonts w:ascii="Times New Roman" w:hAnsi="Times New Roman" w:cs="Times New Roman" w:eastAsia="Times New Roman"/>
                <w:b/>
                <w:color w:val="auto"/>
                <w:spacing w:val="0"/>
                <w:position w:val="0"/>
                <w:sz w:val="22"/>
                <w:shd w:fill="auto" w:val="clear"/>
              </w:rPr>
              <w:t xml:space="preserve">та</w:t>
            </w:r>
            <w:r>
              <w:rPr>
                <w:rFonts w:ascii="Times New Roman" w:hAnsi="Times New Roman" w:cs="Times New Roman" w:eastAsia="Times New Roman"/>
                <w:b/>
                <w:color w:val="auto"/>
                <w:spacing w:val="0"/>
                <w:position w:val="0"/>
                <w:sz w:val="22"/>
                <w:shd w:fill="auto" w:val="clear"/>
              </w:rPr>
              <w:t xml:space="preserve">қырып. Компас бағдарламасында сурет салу командаларын игеру.</w:t>
            </w:r>
          </w:p>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2"/>
                <w:shd w:fill="auto" w:val="clear"/>
              </w:rPr>
              <w:t xml:space="preserve">Геометрия та</w:t>
            </w:r>
            <w:r>
              <w:rPr>
                <w:rFonts w:ascii="Times New Roman" w:hAnsi="Times New Roman" w:cs="Times New Roman" w:eastAsia="Times New Roman"/>
                <w:color w:val="auto"/>
                <w:spacing w:val="0"/>
                <w:position w:val="0"/>
                <w:sz w:val="22"/>
                <w:shd w:fill="auto" w:val="clear"/>
              </w:rPr>
              <w:t xml:space="preserve">қтасы</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0</w:t>
            </w:r>
          </w:p>
        </w:tc>
        <w:tc>
          <w:tcPr>
            <w:tcW w:w="126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1" w:hRule="atLeast"/>
          <w:jc w:val="left"/>
        </w:trPr>
        <w:tc>
          <w:tcPr>
            <w:tcW w:w="29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10</w:t>
            </w:r>
          </w:p>
        </w:tc>
        <w:tc>
          <w:tcPr>
            <w:tcW w:w="655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2"/>
                <w:shd w:fill="auto" w:val="clear"/>
              </w:rPr>
              <w:t xml:space="preserve">10 </w:t>
            </w:r>
            <w:r>
              <w:rPr>
                <w:rFonts w:ascii="Times New Roman" w:hAnsi="Times New Roman" w:cs="Times New Roman" w:eastAsia="Times New Roman"/>
                <w:b/>
                <w:color w:val="auto"/>
                <w:spacing w:val="0"/>
                <w:position w:val="0"/>
                <w:sz w:val="22"/>
                <w:shd w:fill="auto" w:val="clear"/>
              </w:rPr>
              <w:t xml:space="preserve">та</w:t>
            </w:r>
            <w:r>
              <w:rPr>
                <w:rFonts w:ascii="Times New Roman" w:hAnsi="Times New Roman" w:cs="Times New Roman" w:eastAsia="Times New Roman"/>
                <w:b/>
                <w:color w:val="auto"/>
                <w:spacing w:val="0"/>
                <w:position w:val="0"/>
                <w:sz w:val="22"/>
                <w:shd w:fill="auto" w:val="clear"/>
              </w:rPr>
              <w:t xml:space="preserve">қырып. Обьектілерлі таңдау.</w:t>
            </w:r>
          </w:p>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2"/>
                <w:shd w:fill="auto" w:val="clear"/>
              </w:rPr>
              <w:t xml:space="preserve">Редакциялау. Ке</w:t>
            </w:r>
            <w:r>
              <w:rPr>
                <w:rFonts w:ascii="Times New Roman" w:hAnsi="Times New Roman" w:cs="Times New Roman" w:eastAsia="Times New Roman"/>
                <w:color w:val="auto"/>
                <w:spacing w:val="0"/>
                <w:position w:val="0"/>
                <w:sz w:val="22"/>
                <w:shd w:fill="auto" w:val="clear"/>
              </w:rPr>
              <w:t xml:space="preserve">ңейтілген пәрмендер тақтасын пайдалану. Өңдеу тақтасы</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0</w:t>
            </w:r>
          </w:p>
        </w:tc>
        <w:tc>
          <w:tcPr>
            <w:tcW w:w="126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1" w:hRule="atLeast"/>
          <w:jc w:val="left"/>
        </w:trPr>
        <w:tc>
          <w:tcPr>
            <w:tcW w:w="29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11</w:t>
            </w:r>
          </w:p>
        </w:tc>
        <w:tc>
          <w:tcPr>
            <w:tcW w:w="655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2"/>
                <w:shd w:fill="auto" w:val="clear"/>
              </w:rPr>
              <w:t xml:space="preserve">11 </w:t>
            </w:r>
            <w:r>
              <w:rPr>
                <w:rFonts w:ascii="Times New Roman" w:hAnsi="Times New Roman" w:cs="Times New Roman" w:eastAsia="Times New Roman"/>
                <w:b/>
                <w:color w:val="auto"/>
                <w:spacing w:val="0"/>
                <w:position w:val="0"/>
                <w:sz w:val="22"/>
                <w:shd w:fill="auto" w:val="clear"/>
              </w:rPr>
              <w:t xml:space="preserve">та</w:t>
            </w:r>
            <w:r>
              <w:rPr>
                <w:rFonts w:ascii="Times New Roman" w:hAnsi="Times New Roman" w:cs="Times New Roman" w:eastAsia="Times New Roman"/>
                <w:b/>
                <w:color w:val="auto"/>
                <w:spacing w:val="0"/>
                <w:position w:val="0"/>
                <w:sz w:val="22"/>
                <w:shd w:fill="auto" w:val="clear"/>
              </w:rPr>
              <w:t xml:space="preserve">қырып. Панель өлшемдері.</w:t>
            </w:r>
          </w:p>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2"/>
                <w:shd w:fill="auto" w:val="clear"/>
              </w:rPr>
              <w:t xml:space="preserve">Т</w:t>
            </w:r>
            <w:r>
              <w:rPr>
                <w:rFonts w:ascii="Times New Roman" w:hAnsi="Times New Roman" w:cs="Times New Roman" w:eastAsia="Times New Roman"/>
                <w:color w:val="auto"/>
                <w:spacing w:val="0"/>
                <w:position w:val="0"/>
                <w:sz w:val="22"/>
                <w:shd w:fill="auto" w:val="clear"/>
              </w:rPr>
              <w:t xml:space="preserve">үрлердің күйін басқару. Көрініс параметрлерінің өзгеруі.</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0</w:t>
            </w:r>
          </w:p>
        </w:tc>
        <w:tc>
          <w:tcPr>
            <w:tcW w:w="126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1" w:hRule="atLeast"/>
          <w:jc w:val="left"/>
        </w:trPr>
        <w:tc>
          <w:tcPr>
            <w:tcW w:w="29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12</w:t>
            </w:r>
          </w:p>
        </w:tc>
        <w:tc>
          <w:tcPr>
            <w:tcW w:w="655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12 </w:t>
            </w:r>
            <w:r>
              <w:rPr>
                <w:rFonts w:ascii="Times New Roman" w:hAnsi="Times New Roman" w:cs="Times New Roman" w:eastAsia="Times New Roman"/>
                <w:b/>
                <w:color w:val="auto"/>
                <w:spacing w:val="0"/>
                <w:position w:val="0"/>
                <w:sz w:val="22"/>
                <w:shd w:fill="auto" w:val="clear"/>
              </w:rPr>
              <w:t xml:space="preserve">та</w:t>
            </w:r>
            <w:r>
              <w:rPr>
                <w:rFonts w:ascii="Times New Roman" w:hAnsi="Times New Roman" w:cs="Times New Roman" w:eastAsia="Times New Roman"/>
                <w:b/>
                <w:color w:val="auto"/>
                <w:spacing w:val="0"/>
                <w:position w:val="0"/>
                <w:sz w:val="22"/>
                <w:shd w:fill="auto" w:val="clear"/>
              </w:rPr>
              <w:t xml:space="preserve">қырып. Белгілеу панелінен командаларды игеру</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0</w:t>
            </w:r>
          </w:p>
        </w:tc>
        <w:tc>
          <w:tcPr>
            <w:tcW w:w="126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1" w:hRule="atLeast"/>
          <w:jc w:val="left"/>
        </w:trPr>
        <w:tc>
          <w:tcPr>
            <w:tcW w:w="29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13</w:t>
            </w:r>
          </w:p>
        </w:tc>
        <w:tc>
          <w:tcPr>
            <w:tcW w:w="655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2"/>
                <w:shd w:fill="auto" w:val="clear"/>
              </w:rPr>
              <w:t xml:space="preserve">13 </w:t>
            </w:r>
            <w:r>
              <w:rPr>
                <w:rFonts w:ascii="Times New Roman" w:hAnsi="Times New Roman" w:cs="Times New Roman" w:eastAsia="Times New Roman"/>
                <w:b/>
                <w:color w:val="auto"/>
                <w:spacing w:val="0"/>
                <w:position w:val="0"/>
                <w:sz w:val="22"/>
                <w:shd w:fill="auto" w:val="clear"/>
              </w:rPr>
              <w:t xml:space="preserve">та</w:t>
            </w:r>
            <w:r>
              <w:rPr>
                <w:rFonts w:ascii="Times New Roman" w:hAnsi="Times New Roman" w:cs="Times New Roman" w:eastAsia="Times New Roman"/>
                <w:b/>
                <w:color w:val="auto"/>
                <w:spacing w:val="0"/>
                <w:position w:val="0"/>
                <w:sz w:val="22"/>
                <w:shd w:fill="auto" w:val="clear"/>
              </w:rPr>
              <w:t xml:space="preserve">қырып. Қолданбалы кітапханалармен жұмыс (жалпы мәліметтер).</w:t>
            </w:r>
          </w:p>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2"/>
                <w:shd w:fill="auto" w:val="clear"/>
              </w:rPr>
              <w:t xml:space="preserve">Компас конструкторлы</w:t>
            </w:r>
            <w:r>
              <w:rPr>
                <w:rFonts w:ascii="Times New Roman" w:hAnsi="Times New Roman" w:cs="Times New Roman" w:eastAsia="Times New Roman"/>
                <w:color w:val="auto"/>
                <w:spacing w:val="0"/>
                <w:position w:val="0"/>
                <w:sz w:val="22"/>
                <w:shd w:fill="auto" w:val="clear"/>
              </w:rPr>
              <w:t xml:space="preserve">қ кітапханасы. Құрастыру сызбасы</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0</w:t>
            </w:r>
          </w:p>
        </w:tc>
        <w:tc>
          <w:tcPr>
            <w:tcW w:w="126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1" w:hRule="atLeast"/>
          <w:jc w:val="left"/>
        </w:trPr>
        <w:tc>
          <w:tcPr>
            <w:tcW w:w="29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14</w:t>
            </w:r>
          </w:p>
        </w:tc>
        <w:tc>
          <w:tcPr>
            <w:tcW w:w="655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2"/>
                <w:shd w:fill="auto" w:val="clear"/>
              </w:rPr>
              <w:t xml:space="preserve">14 </w:t>
            </w:r>
            <w:r>
              <w:rPr>
                <w:rFonts w:ascii="Times New Roman" w:hAnsi="Times New Roman" w:cs="Times New Roman" w:eastAsia="Times New Roman"/>
                <w:b/>
                <w:color w:val="auto"/>
                <w:spacing w:val="0"/>
                <w:position w:val="0"/>
                <w:sz w:val="22"/>
                <w:shd w:fill="auto" w:val="clear"/>
              </w:rPr>
              <w:t xml:space="preserve">та</w:t>
            </w:r>
            <w:r>
              <w:rPr>
                <w:rFonts w:ascii="Times New Roman" w:hAnsi="Times New Roman" w:cs="Times New Roman" w:eastAsia="Times New Roman"/>
                <w:b/>
                <w:color w:val="auto"/>
                <w:spacing w:val="0"/>
                <w:position w:val="0"/>
                <w:sz w:val="22"/>
                <w:shd w:fill="auto" w:val="clear"/>
              </w:rPr>
              <w:t xml:space="preserve">қырып. Спецификациямен жұмыс істеу тәсілдері.</w:t>
            </w:r>
          </w:p>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2"/>
                <w:shd w:fill="auto" w:val="clear"/>
              </w:rPr>
              <w:t xml:space="preserve">Құрастыру сызбасына байланысты спецификацияны құру.</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0</w:t>
            </w:r>
          </w:p>
        </w:tc>
        <w:tc>
          <w:tcPr>
            <w:tcW w:w="126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1" w:hRule="atLeast"/>
          <w:jc w:val="left"/>
        </w:trPr>
        <w:tc>
          <w:tcPr>
            <w:tcW w:w="6843" w:type="dxa"/>
            <w:gridSpan w:val="2"/>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БАРЛЫ</w:t>
            </w:r>
            <w:r>
              <w:rPr>
                <w:rFonts w:ascii="Times New Roman" w:hAnsi="Times New Roman" w:cs="Times New Roman" w:eastAsia="Times New Roman"/>
                <w:b/>
                <w:color w:val="auto"/>
                <w:spacing w:val="0"/>
                <w:position w:val="0"/>
                <w:sz w:val="24"/>
                <w:shd w:fill="auto" w:val="clear"/>
              </w:rPr>
              <w:t xml:space="preserve">ҒЫ / ИТОГО</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0</w:t>
            </w:r>
          </w:p>
        </w:tc>
        <w:tc>
          <w:tcPr>
            <w:tcW w:w="126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r>
    </w:tbl>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2.2 </w:t>
      </w:r>
      <w:r>
        <w:rPr>
          <w:rFonts w:ascii="Times New Roman" w:hAnsi="Times New Roman" w:cs="Times New Roman" w:eastAsia="Times New Roman"/>
          <w:b/>
          <w:color w:val="auto"/>
          <w:spacing w:val="0"/>
          <w:position w:val="0"/>
          <w:sz w:val="24"/>
          <w:shd w:fill="auto" w:val="clear"/>
        </w:rPr>
        <w:t xml:space="preserve">Тапсырманы </w:t>
      </w:r>
      <w:r>
        <w:rPr>
          <w:rFonts w:ascii="Times New Roman" w:hAnsi="Times New Roman" w:cs="Times New Roman" w:eastAsia="Times New Roman"/>
          <w:b/>
          <w:color w:val="auto"/>
          <w:spacing w:val="0"/>
          <w:position w:val="0"/>
          <w:sz w:val="24"/>
          <w:shd w:fill="auto" w:val="clear"/>
        </w:rPr>
        <w:t xml:space="preserve">өздік жұмыс үшін оқыту (СӨЖ)</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tbl>
      <w:tblPr/>
      <w:tblGrid>
        <w:gridCol w:w="1988"/>
        <w:gridCol w:w="2209"/>
        <w:gridCol w:w="1201"/>
        <w:gridCol w:w="1401"/>
        <w:gridCol w:w="1593"/>
        <w:gridCol w:w="1296"/>
      </w:tblGrid>
      <w:tr>
        <w:trPr>
          <w:trHeight w:val="1229" w:hRule="auto"/>
          <w:jc w:val="left"/>
        </w:trPr>
        <w:tc>
          <w:tcPr>
            <w:tcW w:w="1988"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Та</w:t>
            </w:r>
            <w:r>
              <w:rPr>
                <w:rFonts w:ascii="Times New Roman" w:hAnsi="Times New Roman" w:cs="Times New Roman" w:eastAsia="Times New Roman"/>
                <w:color w:val="auto"/>
                <w:spacing w:val="0"/>
                <w:position w:val="0"/>
                <w:sz w:val="24"/>
                <w:shd w:fill="auto" w:val="clear"/>
              </w:rPr>
              <w:t xml:space="preserve">қырып</w:t>
            </w:r>
          </w:p>
        </w:tc>
        <w:tc>
          <w:tcPr>
            <w:tcW w:w="2209"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Тапсырманы</w:t>
            </w:r>
            <w:r>
              <w:rPr>
                <w:rFonts w:ascii="Times New Roman" w:hAnsi="Times New Roman" w:cs="Times New Roman" w:eastAsia="Times New Roman"/>
                <w:color w:val="auto"/>
                <w:spacing w:val="0"/>
                <w:position w:val="0"/>
                <w:sz w:val="24"/>
                <w:shd w:fill="auto" w:val="clear"/>
              </w:rPr>
              <w:t xml:space="preserve">ң мазмұны</w:t>
            </w:r>
          </w:p>
        </w:tc>
        <w:tc>
          <w:tcPr>
            <w:tcW w:w="120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Ба</w:t>
            </w:r>
            <w:r>
              <w:rPr>
                <w:rFonts w:ascii="Times New Roman" w:hAnsi="Times New Roman" w:cs="Times New Roman" w:eastAsia="Times New Roman"/>
                <w:color w:val="auto"/>
                <w:spacing w:val="0"/>
                <w:position w:val="0"/>
                <w:sz w:val="24"/>
                <w:shd w:fill="auto" w:val="clear"/>
              </w:rPr>
              <w:t xml:space="preserve">қылау түрі</w:t>
            </w:r>
          </w:p>
        </w:tc>
        <w:tc>
          <w:tcPr>
            <w:tcW w:w="140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Тапсыру мерзімі, апта</w:t>
            </w:r>
          </w:p>
        </w:tc>
        <w:tc>
          <w:tcPr>
            <w:tcW w:w="159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Е</w:t>
            </w:r>
            <w:r>
              <w:rPr>
                <w:rFonts w:ascii="Times New Roman" w:hAnsi="Times New Roman" w:cs="Times New Roman" w:eastAsia="Times New Roman"/>
                <w:color w:val="auto"/>
                <w:spacing w:val="0"/>
                <w:position w:val="0"/>
                <w:sz w:val="24"/>
                <w:shd w:fill="auto" w:val="clear"/>
              </w:rPr>
              <w:t xml:space="preserve">ңбек сыйымдылығы сағат</w:t>
            </w:r>
          </w:p>
        </w:tc>
        <w:tc>
          <w:tcPr>
            <w:tcW w:w="1296"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Әдебиетке сілтеме</w:t>
            </w:r>
          </w:p>
        </w:tc>
      </w:tr>
      <w:tr>
        <w:trPr>
          <w:trHeight w:val="1" w:hRule="atLeast"/>
          <w:jc w:val="left"/>
        </w:trPr>
        <w:tc>
          <w:tcPr>
            <w:tcW w:w="1988"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Сызбалар жина</w:t>
            </w:r>
            <w:r>
              <w:rPr>
                <w:rFonts w:ascii="Times New Roman" w:hAnsi="Times New Roman" w:cs="Times New Roman" w:eastAsia="Times New Roman"/>
                <w:color w:val="auto"/>
                <w:spacing w:val="0"/>
                <w:position w:val="0"/>
                <w:sz w:val="22"/>
                <w:shd w:fill="auto" w:val="clear"/>
              </w:rPr>
              <w:t xml:space="preserve">ғының титул парағы</w:t>
            </w:r>
          </w:p>
        </w:tc>
        <w:tc>
          <w:tcPr>
            <w:tcW w:w="2209"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Сызбалар жина</w:t>
            </w:r>
            <w:r>
              <w:rPr>
                <w:rFonts w:ascii="Times New Roman" w:hAnsi="Times New Roman" w:cs="Times New Roman" w:eastAsia="Times New Roman"/>
                <w:color w:val="auto"/>
                <w:spacing w:val="0"/>
                <w:position w:val="0"/>
                <w:sz w:val="22"/>
                <w:shd w:fill="auto" w:val="clear"/>
              </w:rPr>
              <w:t xml:space="preserve">ғының титул парағы</w:t>
            </w:r>
          </w:p>
        </w:tc>
        <w:tc>
          <w:tcPr>
            <w:tcW w:w="120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формат А3</w:t>
            </w:r>
          </w:p>
        </w:tc>
        <w:tc>
          <w:tcPr>
            <w:tcW w:w="140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59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0</w:t>
            </w:r>
          </w:p>
        </w:tc>
        <w:tc>
          <w:tcPr>
            <w:tcW w:w="1296"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1" w:hRule="atLeast"/>
          <w:jc w:val="left"/>
        </w:trPr>
        <w:tc>
          <w:tcPr>
            <w:tcW w:w="1988"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Примитивтер</w:t>
            </w:r>
          </w:p>
        </w:tc>
        <w:tc>
          <w:tcPr>
            <w:tcW w:w="2209"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Тегіс контур</w:t>
            </w:r>
          </w:p>
        </w:tc>
        <w:tc>
          <w:tcPr>
            <w:tcW w:w="120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формат А4</w:t>
            </w:r>
          </w:p>
        </w:tc>
        <w:tc>
          <w:tcPr>
            <w:tcW w:w="140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59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0</w:t>
            </w:r>
          </w:p>
        </w:tc>
        <w:tc>
          <w:tcPr>
            <w:tcW w:w="1296"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1" w:hRule="atLeast"/>
          <w:jc w:val="left"/>
        </w:trPr>
        <w:tc>
          <w:tcPr>
            <w:tcW w:w="1988"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Автокадта проекциялы</w:t>
            </w:r>
            <w:r>
              <w:rPr>
                <w:rFonts w:ascii="Times New Roman" w:hAnsi="Times New Roman" w:cs="Times New Roman" w:eastAsia="Times New Roman"/>
                <w:color w:val="auto"/>
                <w:spacing w:val="0"/>
                <w:position w:val="0"/>
                <w:sz w:val="22"/>
                <w:shd w:fill="auto" w:val="clear"/>
              </w:rPr>
              <w:t xml:space="preserve">қ сызу</w:t>
            </w:r>
          </w:p>
        </w:tc>
        <w:tc>
          <w:tcPr>
            <w:tcW w:w="2209"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К</w:t>
            </w:r>
            <w:r>
              <w:rPr>
                <w:rFonts w:ascii="Times New Roman" w:hAnsi="Times New Roman" w:cs="Times New Roman" w:eastAsia="Times New Roman"/>
                <w:color w:val="auto"/>
                <w:spacing w:val="0"/>
                <w:position w:val="0"/>
                <w:sz w:val="22"/>
                <w:shd w:fill="auto" w:val="clear"/>
              </w:rPr>
              <w:t xml:space="preserve">өріністер</w:t>
            </w:r>
          </w:p>
        </w:tc>
        <w:tc>
          <w:tcPr>
            <w:tcW w:w="120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формат А3</w:t>
            </w:r>
          </w:p>
        </w:tc>
        <w:tc>
          <w:tcPr>
            <w:tcW w:w="140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59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0</w:t>
            </w:r>
          </w:p>
        </w:tc>
        <w:tc>
          <w:tcPr>
            <w:tcW w:w="1296"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1" w:hRule="atLeast"/>
          <w:jc w:val="left"/>
        </w:trPr>
        <w:tc>
          <w:tcPr>
            <w:tcW w:w="1988"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Б</w:t>
            </w:r>
            <w:r>
              <w:rPr>
                <w:rFonts w:ascii="Times New Roman" w:hAnsi="Times New Roman" w:cs="Times New Roman" w:eastAsia="Times New Roman"/>
                <w:color w:val="auto"/>
                <w:spacing w:val="0"/>
                <w:position w:val="0"/>
                <w:sz w:val="22"/>
                <w:shd w:fill="auto" w:val="clear"/>
              </w:rPr>
              <w:t xml:space="preserve">өлшектің изометриялық сызбасы</w:t>
            </w:r>
          </w:p>
        </w:tc>
        <w:tc>
          <w:tcPr>
            <w:tcW w:w="2209"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Б</w:t>
            </w:r>
            <w:r>
              <w:rPr>
                <w:rFonts w:ascii="Times New Roman" w:hAnsi="Times New Roman" w:cs="Times New Roman" w:eastAsia="Times New Roman"/>
                <w:color w:val="auto"/>
                <w:spacing w:val="0"/>
                <w:position w:val="0"/>
                <w:sz w:val="22"/>
                <w:shd w:fill="auto" w:val="clear"/>
              </w:rPr>
              <w:t xml:space="preserve">өлшектің изометриялық сызбасы</w:t>
            </w:r>
          </w:p>
        </w:tc>
        <w:tc>
          <w:tcPr>
            <w:tcW w:w="120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формат А4</w:t>
            </w:r>
          </w:p>
        </w:tc>
        <w:tc>
          <w:tcPr>
            <w:tcW w:w="140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59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0</w:t>
            </w:r>
          </w:p>
        </w:tc>
        <w:tc>
          <w:tcPr>
            <w:tcW w:w="1296"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1" w:hRule="atLeast"/>
          <w:jc w:val="left"/>
        </w:trPr>
        <w:tc>
          <w:tcPr>
            <w:tcW w:w="1988"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Автокадта редакциялау</w:t>
            </w:r>
          </w:p>
        </w:tc>
        <w:tc>
          <w:tcPr>
            <w:tcW w:w="2209"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К</w:t>
            </w:r>
            <w:r>
              <w:rPr>
                <w:rFonts w:ascii="Times New Roman" w:hAnsi="Times New Roman" w:cs="Times New Roman" w:eastAsia="Times New Roman"/>
                <w:color w:val="auto"/>
                <w:spacing w:val="0"/>
                <w:position w:val="0"/>
                <w:sz w:val="22"/>
                <w:shd w:fill="auto" w:val="clear"/>
              </w:rPr>
              <w:t xml:space="preserve">үрделі пішінді бөліктің сызбасы</w:t>
            </w:r>
          </w:p>
        </w:tc>
        <w:tc>
          <w:tcPr>
            <w:tcW w:w="120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формат А4</w:t>
            </w:r>
          </w:p>
        </w:tc>
        <w:tc>
          <w:tcPr>
            <w:tcW w:w="140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59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0</w:t>
            </w:r>
          </w:p>
        </w:tc>
        <w:tc>
          <w:tcPr>
            <w:tcW w:w="1296"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1" w:hRule="atLeast"/>
          <w:jc w:val="left"/>
        </w:trPr>
        <w:tc>
          <w:tcPr>
            <w:tcW w:w="1988"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Блоктар мен атрибуттар</w:t>
            </w:r>
          </w:p>
        </w:tc>
        <w:tc>
          <w:tcPr>
            <w:tcW w:w="2209"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Электр схемасы</w:t>
            </w:r>
          </w:p>
        </w:tc>
        <w:tc>
          <w:tcPr>
            <w:tcW w:w="120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формат А3</w:t>
            </w:r>
          </w:p>
        </w:tc>
        <w:tc>
          <w:tcPr>
            <w:tcW w:w="140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59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0</w:t>
            </w:r>
          </w:p>
        </w:tc>
        <w:tc>
          <w:tcPr>
            <w:tcW w:w="1296"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1" w:hRule="atLeast"/>
          <w:jc w:val="left"/>
        </w:trPr>
        <w:tc>
          <w:tcPr>
            <w:tcW w:w="1988"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Компаста</w:t>
            </w:r>
            <w:r>
              <w:rPr>
                <w:rFonts w:ascii="Times New Roman" w:hAnsi="Times New Roman" w:cs="Times New Roman" w:eastAsia="Times New Roman"/>
                <w:color w:val="auto"/>
                <w:spacing w:val="0"/>
                <w:position w:val="0"/>
                <w:sz w:val="22"/>
                <w:shd w:fill="auto" w:val="clear"/>
              </w:rPr>
              <w:t xml:space="preserve">ғы проекциялық сызу</w:t>
            </w:r>
          </w:p>
        </w:tc>
        <w:tc>
          <w:tcPr>
            <w:tcW w:w="2209"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Тіліктер</w:t>
            </w:r>
          </w:p>
        </w:tc>
        <w:tc>
          <w:tcPr>
            <w:tcW w:w="120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Формат А3</w:t>
            </w:r>
          </w:p>
        </w:tc>
        <w:tc>
          <w:tcPr>
            <w:tcW w:w="140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59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0</w:t>
            </w:r>
          </w:p>
        </w:tc>
        <w:tc>
          <w:tcPr>
            <w:tcW w:w="1296"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1" w:hRule="atLeast"/>
          <w:jc w:val="left"/>
        </w:trPr>
        <w:tc>
          <w:tcPr>
            <w:tcW w:w="1988"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Компаста редакциялау</w:t>
            </w:r>
          </w:p>
        </w:tc>
        <w:tc>
          <w:tcPr>
            <w:tcW w:w="2209"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К</w:t>
            </w:r>
            <w:r>
              <w:rPr>
                <w:rFonts w:ascii="Times New Roman" w:hAnsi="Times New Roman" w:cs="Times New Roman" w:eastAsia="Times New Roman"/>
                <w:color w:val="auto"/>
                <w:spacing w:val="0"/>
                <w:position w:val="0"/>
                <w:sz w:val="22"/>
                <w:shd w:fill="auto" w:val="clear"/>
              </w:rPr>
              <w:t xml:space="preserve">үрделі пішінді бөліктің сызбасы</w:t>
            </w:r>
          </w:p>
        </w:tc>
        <w:tc>
          <w:tcPr>
            <w:tcW w:w="120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формат А3</w:t>
            </w:r>
          </w:p>
        </w:tc>
        <w:tc>
          <w:tcPr>
            <w:tcW w:w="140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59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0</w:t>
            </w:r>
          </w:p>
        </w:tc>
        <w:tc>
          <w:tcPr>
            <w:tcW w:w="1296"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1" w:hRule="atLeast"/>
          <w:jc w:val="left"/>
        </w:trPr>
        <w:tc>
          <w:tcPr>
            <w:tcW w:w="1988"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Құрастыру сызбасы</w:t>
            </w:r>
          </w:p>
        </w:tc>
        <w:tc>
          <w:tcPr>
            <w:tcW w:w="2209"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Құрастыру сызбасы</w:t>
            </w:r>
          </w:p>
        </w:tc>
        <w:tc>
          <w:tcPr>
            <w:tcW w:w="120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формат А3</w:t>
            </w:r>
          </w:p>
        </w:tc>
        <w:tc>
          <w:tcPr>
            <w:tcW w:w="140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59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0</w:t>
            </w:r>
          </w:p>
        </w:tc>
        <w:tc>
          <w:tcPr>
            <w:tcW w:w="1296"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1" w:hRule="atLeast"/>
          <w:jc w:val="left"/>
        </w:trPr>
        <w:tc>
          <w:tcPr>
            <w:tcW w:w="1988"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Құрастыру сызбасына байланысты спецификацияны құру</w:t>
            </w:r>
          </w:p>
        </w:tc>
        <w:tc>
          <w:tcPr>
            <w:tcW w:w="2209"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Спецификация</w:t>
            </w:r>
          </w:p>
        </w:tc>
        <w:tc>
          <w:tcPr>
            <w:tcW w:w="120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формат А4</w:t>
            </w:r>
          </w:p>
        </w:tc>
        <w:tc>
          <w:tcPr>
            <w:tcW w:w="140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59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0</w:t>
            </w:r>
          </w:p>
        </w:tc>
        <w:tc>
          <w:tcPr>
            <w:tcW w:w="1296"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r>
    </w:tbl>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2.3 </w:t>
      </w:r>
      <w:r>
        <w:rPr>
          <w:rFonts w:ascii="Times New Roman" w:hAnsi="Times New Roman" w:cs="Times New Roman" w:eastAsia="Times New Roman"/>
          <w:b/>
          <w:color w:val="auto"/>
          <w:spacing w:val="0"/>
          <w:position w:val="0"/>
          <w:sz w:val="24"/>
          <w:shd w:fill="auto" w:val="clear"/>
        </w:rPr>
        <w:t xml:space="preserve">П</w:t>
      </w:r>
      <w:r>
        <w:rPr>
          <w:rFonts w:ascii="Times New Roman" w:hAnsi="Times New Roman" w:cs="Times New Roman" w:eastAsia="Times New Roman"/>
          <w:b/>
          <w:color w:val="auto"/>
          <w:spacing w:val="0"/>
          <w:position w:val="0"/>
          <w:sz w:val="24"/>
          <w:shd w:fill="auto" w:val="clear"/>
        </w:rPr>
        <w:t xml:space="preserve">ән бойынша тапсырмаларды тапсыру кестесі</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tbl>
      <w:tblPr/>
      <w:tblGrid>
        <w:gridCol w:w="2423"/>
        <w:gridCol w:w="485"/>
        <w:gridCol w:w="485"/>
        <w:gridCol w:w="485"/>
        <w:gridCol w:w="485"/>
        <w:gridCol w:w="485"/>
        <w:gridCol w:w="484"/>
        <w:gridCol w:w="484"/>
        <w:gridCol w:w="484"/>
        <w:gridCol w:w="484"/>
        <w:gridCol w:w="484"/>
        <w:gridCol w:w="484"/>
        <w:gridCol w:w="484"/>
        <w:gridCol w:w="484"/>
        <w:gridCol w:w="484"/>
        <w:gridCol w:w="484"/>
      </w:tblGrid>
      <w:tr>
        <w:trPr>
          <w:trHeight w:val="1" w:hRule="atLeast"/>
          <w:jc w:val="left"/>
        </w:trPr>
        <w:tc>
          <w:tcPr>
            <w:tcW w:w="2423" w:type="dxa"/>
            <w:vMerge w:val="restart"/>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Тапсырма т</w:t>
            </w:r>
            <w:r>
              <w:rPr>
                <w:rFonts w:ascii="Times New Roman" w:hAnsi="Times New Roman" w:cs="Times New Roman" w:eastAsia="Times New Roman"/>
                <w:color w:val="auto"/>
                <w:spacing w:val="0"/>
                <w:position w:val="0"/>
                <w:sz w:val="24"/>
                <w:shd w:fill="auto" w:val="clear"/>
              </w:rPr>
              <w:t xml:space="preserve">үрі</w:t>
            </w:r>
          </w:p>
        </w:tc>
        <w:tc>
          <w:tcPr>
            <w:tcW w:w="7265" w:type="dxa"/>
            <w:gridSpan w:val="15"/>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Академиялы</w:t>
            </w:r>
            <w:r>
              <w:rPr>
                <w:rFonts w:ascii="Times New Roman" w:hAnsi="Times New Roman" w:cs="Times New Roman" w:eastAsia="Times New Roman"/>
                <w:color w:val="auto"/>
                <w:spacing w:val="0"/>
                <w:position w:val="0"/>
                <w:sz w:val="24"/>
                <w:shd w:fill="auto" w:val="clear"/>
              </w:rPr>
              <w:t xml:space="preserve">қ оқу кезеңі, апта</w:t>
            </w:r>
          </w:p>
        </w:tc>
      </w:tr>
      <w:tr>
        <w:trPr>
          <w:trHeight w:val="1" w:hRule="atLeast"/>
          <w:jc w:val="left"/>
        </w:trPr>
        <w:tc>
          <w:tcPr>
            <w:tcW w:w="2423"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485"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w:t>
            </w:r>
          </w:p>
        </w:tc>
        <w:tc>
          <w:tcPr>
            <w:tcW w:w="485"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w:t>
            </w:r>
          </w:p>
        </w:tc>
        <w:tc>
          <w:tcPr>
            <w:tcW w:w="485"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3</w:t>
            </w:r>
          </w:p>
        </w:tc>
        <w:tc>
          <w:tcPr>
            <w:tcW w:w="485"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4</w:t>
            </w:r>
          </w:p>
        </w:tc>
        <w:tc>
          <w:tcPr>
            <w:tcW w:w="485"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5</w:t>
            </w: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6</w:t>
            </w: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7</w:t>
            </w: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8</w:t>
            </w: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9</w:t>
            </w: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10</w:t>
            </w: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11</w:t>
            </w: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12</w:t>
            </w: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13</w:t>
            </w: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14</w:t>
            </w: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15</w:t>
            </w:r>
          </w:p>
        </w:tc>
      </w:tr>
      <w:tr>
        <w:trPr>
          <w:trHeight w:val="1" w:hRule="atLeast"/>
          <w:jc w:val="left"/>
        </w:trPr>
        <w:tc>
          <w:tcPr>
            <w:tcW w:w="9688" w:type="dxa"/>
            <w:gridSpan w:val="16"/>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Білімі /Знание</w:t>
            </w:r>
          </w:p>
        </w:tc>
      </w:tr>
      <w:tr>
        <w:trPr>
          <w:trHeight w:val="1" w:hRule="atLeast"/>
          <w:jc w:val="left"/>
        </w:trPr>
        <w:tc>
          <w:tcPr>
            <w:tcW w:w="242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485"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5"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5"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5"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5"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1" w:hRule="atLeast"/>
          <w:jc w:val="left"/>
        </w:trPr>
        <w:tc>
          <w:tcPr>
            <w:tcW w:w="9688" w:type="dxa"/>
            <w:gridSpan w:val="16"/>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Т</w:t>
            </w:r>
            <w:r>
              <w:rPr>
                <w:rFonts w:ascii="Times New Roman" w:hAnsi="Times New Roman" w:cs="Times New Roman" w:eastAsia="Times New Roman"/>
                <w:color w:val="auto"/>
                <w:spacing w:val="0"/>
                <w:position w:val="0"/>
                <w:sz w:val="24"/>
                <w:shd w:fill="auto" w:val="clear"/>
              </w:rPr>
              <w:t xml:space="preserve">үсіну / Понимание</w:t>
            </w:r>
          </w:p>
        </w:tc>
      </w:tr>
      <w:tr>
        <w:trPr>
          <w:trHeight w:val="1" w:hRule="atLeast"/>
          <w:jc w:val="left"/>
        </w:trPr>
        <w:tc>
          <w:tcPr>
            <w:tcW w:w="242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485"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5"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5"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5"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5"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1" w:hRule="atLeast"/>
          <w:jc w:val="left"/>
        </w:trPr>
        <w:tc>
          <w:tcPr>
            <w:tcW w:w="9688" w:type="dxa"/>
            <w:gridSpan w:val="16"/>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Пайдалану  / Применение</w:t>
            </w:r>
          </w:p>
        </w:tc>
      </w:tr>
      <w:tr>
        <w:trPr>
          <w:trHeight w:val="1" w:hRule="atLeast"/>
          <w:jc w:val="left"/>
        </w:trPr>
        <w:tc>
          <w:tcPr>
            <w:tcW w:w="242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485"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5"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5"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5"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5"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1" w:hRule="atLeast"/>
          <w:jc w:val="left"/>
        </w:trPr>
        <w:tc>
          <w:tcPr>
            <w:tcW w:w="9688" w:type="dxa"/>
            <w:gridSpan w:val="16"/>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Талдау / Анализ</w:t>
            </w:r>
          </w:p>
        </w:tc>
      </w:tr>
      <w:tr>
        <w:trPr>
          <w:trHeight w:val="1" w:hRule="atLeast"/>
          <w:jc w:val="left"/>
        </w:trPr>
        <w:tc>
          <w:tcPr>
            <w:tcW w:w="242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485"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5"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5"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5"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5"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r>
    </w:tbl>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3 </w:t>
      </w:r>
      <w:r>
        <w:rPr>
          <w:rFonts w:ascii="Times New Roman" w:hAnsi="Times New Roman" w:cs="Times New Roman" w:eastAsia="Times New Roman"/>
          <w:b/>
          <w:color w:val="auto"/>
          <w:spacing w:val="0"/>
          <w:position w:val="0"/>
          <w:sz w:val="24"/>
          <w:shd w:fill="auto" w:val="clear"/>
        </w:rPr>
        <w:t xml:space="preserve">БІЛІМ АЛУШЫНЫ</w:t>
      </w:r>
      <w:r>
        <w:rPr>
          <w:rFonts w:ascii="Times New Roman" w:hAnsi="Times New Roman" w:cs="Times New Roman" w:eastAsia="Times New Roman"/>
          <w:b/>
          <w:color w:val="auto"/>
          <w:spacing w:val="0"/>
          <w:position w:val="0"/>
          <w:sz w:val="24"/>
          <w:shd w:fill="auto" w:val="clear"/>
        </w:rPr>
        <w:t xml:space="preserve">Ң БІЛІМІН БАҒАЛАУ</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w:t>
      </w:r>
      <w:r>
        <w:rPr>
          <w:rFonts w:ascii="Times New Roman" w:hAnsi="Times New Roman" w:cs="Times New Roman" w:eastAsia="Times New Roman"/>
          <w:color w:val="auto"/>
          <w:spacing w:val="0"/>
          <w:position w:val="0"/>
          <w:sz w:val="24"/>
          <w:shd w:fill="auto" w:val="clear"/>
        </w:rPr>
        <w:t xml:space="preserve">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tbl>
      <w:tblPr/>
      <w:tblGrid>
        <w:gridCol w:w="1290"/>
        <w:gridCol w:w="7247"/>
        <w:gridCol w:w="2081"/>
        <w:gridCol w:w="1006"/>
      </w:tblGrid>
      <w:tr>
        <w:trPr>
          <w:trHeight w:val="1" w:hRule="atLeast"/>
          <w:jc w:val="left"/>
        </w:trPr>
        <w:tc>
          <w:tcPr>
            <w:tcW w:w="129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Кезе</w:t>
            </w:r>
            <w:r>
              <w:rPr>
                <w:rFonts w:ascii="Times New Roman" w:hAnsi="Times New Roman" w:cs="Times New Roman" w:eastAsia="Times New Roman"/>
                <w:color w:val="auto"/>
                <w:spacing w:val="0"/>
                <w:position w:val="0"/>
                <w:sz w:val="24"/>
                <w:shd w:fill="auto" w:val="clear"/>
              </w:rPr>
              <w:t xml:space="preserve">ң</w:t>
            </w:r>
          </w:p>
        </w:tc>
        <w:tc>
          <w:tcPr>
            <w:tcW w:w="7247"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Тапсырма т</w:t>
            </w:r>
            <w:r>
              <w:rPr>
                <w:rFonts w:ascii="Times New Roman" w:hAnsi="Times New Roman" w:cs="Times New Roman" w:eastAsia="Times New Roman"/>
                <w:color w:val="auto"/>
                <w:spacing w:val="0"/>
                <w:position w:val="0"/>
                <w:sz w:val="24"/>
                <w:shd w:fill="auto" w:val="clear"/>
              </w:rPr>
              <w:t xml:space="preserve">үрі</w:t>
            </w:r>
          </w:p>
        </w:tc>
        <w:tc>
          <w:tcPr>
            <w:tcW w:w="20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Балл саны (max)</w:t>
            </w:r>
          </w:p>
        </w:tc>
        <w:tc>
          <w:tcPr>
            <w:tcW w:w="1006"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Жиыны</w:t>
            </w:r>
          </w:p>
        </w:tc>
      </w:tr>
      <w:tr>
        <w:trPr>
          <w:trHeight w:val="1" w:hRule="atLeast"/>
          <w:jc w:val="left"/>
        </w:trPr>
        <w:tc>
          <w:tcPr>
            <w:tcW w:w="1290" w:type="dxa"/>
            <w:vMerge w:val="restart"/>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w:t>
            </w:r>
            <w:r>
              <w:rPr>
                <w:rFonts w:ascii="Times New Roman" w:hAnsi="Times New Roman" w:cs="Times New Roman" w:eastAsia="Times New Roman"/>
                <w:color w:val="auto"/>
                <w:spacing w:val="0"/>
                <w:position w:val="0"/>
                <w:sz w:val="24"/>
                <w:shd w:fill="auto" w:val="clear"/>
              </w:rPr>
              <w:t xml:space="preserve">й аралы</w:t>
            </w:r>
            <w:r>
              <w:rPr>
                <w:rFonts w:ascii="Times New Roman" w:hAnsi="Times New Roman" w:cs="Times New Roman" w:eastAsia="Times New Roman"/>
                <w:color w:val="auto"/>
                <w:spacing w:val="0"/>
                <w:position w:val="0"/>
                <w:sz w:val="24"/>
                <w:shd w:fill="auto" w:val="clear"/>
              </w:rPr>
              <w:t xml:space="preserve">қ бақылау</w:t>
            </w:r>
          </w:p>
        </w:tc>
        <w:tc>
          <w:tcPr>
            <w:tcW w:w="7247"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20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006" w:type="dxa"/>
            <w:vMerge w:val="restart"/>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0-100</w:t>
            </w:r>
          </w:p>
        </w:tc>
      </w:tr>
      <w:tr>
        <w:trPr>
          <w:trHeight w:val="1" w:hRule="atLeast"/>
          <w:jc w:val="left"/>
        </w:trPr>
        <w:tc>
          <w:tcPr>
            <w:tcW w:w="1290"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7247"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20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1006"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1290"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7247"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20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1006"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1290" w:type="dxa"/>
            <w:vMerge w:val="restart"/>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w:t>
            </w:r>
            <w:r>
              <w:rPr>
                <w:rFonts w:ascii="Times New Roman" w:hAnsi="Times New Roman" w:cs="Times New Roman" w:eastAsia="Times New Roman"/>
                <w:color w:val="auto"/>
                <w:spacing w:val="0"/>
                <w:position w:val="0"/>
                <w:sz w:val="24"/>
                <w:shd w:fill="auto" w:val="clear"/>
              </w:rPr>
              <w:t xml:space="preserve">й аралы</w:t>
            </w:r>
            <w:r>
              <w:rPr>
                <w:rFonts w:ascii="Times New Roman" w:hAnsi="Times New Roman" w:cs="Times New Roman" w:eastAsia="Times New Roman"/>
                <w:color w:val="auto"/>
                <w:spacing w:val="0"/>
                <w:position w:val="0"/>
                <w:sz w:val="24"/>
                <w:shd w:fill="auto" w:val="clear"/>
              </w:rPr>
              <w:t xml:space="preserve">қ бақылау</w:t>
            </w:r>
          </w:p>
        </w:tc>
        <w:tc>
          <w:tcPr>
            <w:tcW w:w="7247"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20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006" w:type="dxa"/>
            <w:vMerge w:val="restart"/>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0-100</w:t>
            </w:r>
          </w:p>
        </w:tc>
      </w:tr>
      <w:tr>
        <w:trPr>
          <w:trHeight w:val="1" w:hRule="atLeast"/>
          <w:jc w:val="left"/>
        </w:trPr>
        <w:tc>
          <w:tcPr>
            <w:tcW w:w="1290"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7247"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20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1006"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1290"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7247"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20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1006"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10618" w:type="dxa"/>
            <w:gridSpan w:val="3"/>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Қорытынды бақылау</w:t>
            </w:r>
          </w:p>
        </w:tc>
        <w:tc>
          <w:tcPr>
            <w:tcW w:w="1006"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0-100</w:t>
            </w:r>
          </w:p>
        </w:tc>
      </w:tr>
    </w:tbl>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w:t>
      </w:r>
      <w:r>
        <w:rPr>
          <w:rFonts w:ascii="Times New Roman" w:hAnsi="Times New Roman" w:cs="Times New Roman" w:eastAsia="Times New Roman"/>
          <w:color w:val="auto"/>
          <w:spacing w:val="0"/>
          <w:position w:val="0"/>
          <w:sz w:val="24"/>
          <w:shd w:fill="auto" w:val="clear"/>
        </w:rPr>
        <w:t xml:space="preserve">ән бойынша білім алушының білімін қорытынды бағалау 100 баллдық жүйе бойынша жүзеге асырылады және:</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Емтиханда алын</w:t>
      </w:r>
      <w:r>
        <w:rPr>
          <w:rFonts w:ascii="Times New Roman" w:hAnsi="Times New Roman" w:cs="Times New Roman" w:eastAsia="Times New Roman"/>
          <w:color w:val="auto"/>
          <w:spacing w:val="0"/>
          <w:position w:val="0"/>
          <w:sz w:val="24"/>
          <w:shd w:fill="auto" w:val="clear"/>
        </w:rPr>
        <w:t xml:space="preserve">ған нәтиженің 40%;</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w:t>
      </w:r>
      <w:r>
        <w:rPr>
          <w:rFonts w:ascii="Times New Roman" w:hAnsi="Times New Roman" w:cs="Times New Roman" w:eastAsia="Times New Roman"/>
          <w:color w:val="auto"/>
          <w:spacing w:val="0"/>
          <w:position w:val="0"/>
          <w:sz w:val="24"/>
          <w:shd w:fill="auto" w:val="clear"/>
        </w:rPr>
        <w:t xml:space="preserve">ғымдағы үлгерімнің 60% - 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Қорытынды бағаны есептеу формуласы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righ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ab/>
        <w:tab/>
        <w:tab/>
        <w:tab/>
        <w:t xml:space="preserve">(1)</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w:t>
      </w:r>
      <w:r>
        <w:rPr>
          <w:rFonts w:ascii="Times New Roman" w:hAnsi="Times New Roman" w:cs="Times New Roman" w:eastAsia="Times New Roman"/>
          <w:color w:val="auto"/>
          <w:spacing w:val="0"/>
          <w:position w:val="0"/>
          <w:sz w:val="24"/>
          <w:shd w:fill="auto" w:val="clear"/>
        </w:rPr>
        <w:t xml:space="preserve">ұндағы, Р1, Р2-тиісінше бірінші, екінші рейтингті бағалаудың сандық эквиваленттері;</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Э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емтиханда</w:t>
      </w:r>
      <w:r>
        <w:rPr>
          <w:rFonts w:ascii="Times New Roman" w:hAnsi="Times New Roman" w:cs="Times New Roman" w:eastAsia="Times New Roman"/>
          <w:color w:val="auto"/>
          <w:spacing w:val="0"/>
          <w:position w:val="0"/>
          <w:sz w:val="24"/>
          <w:shd w:fill="auto" w:val="clear"/>
        </w:rPr>
        <w:t xml:space="preserve">ғы бағаның сандық баламасы.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Қортынды әріптік бағасы және оның балдық сандық эквиваленті:</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Білім алушыларды</w:t>
      </w:r>
      <w:r>
        <w:rPr>
          <w:rFonts w:ascii="Times New Roman" w:hAnsi="Times New Roman" w:cs="Times New Roman" w:eastAsia="Times New Roman"/>
          <w:b/>
          <w:color w:val="auto"/>
          <w:spacing w:val="0"/>
          <w:position w:val="0"/>
          <w:sz w:val="24"/>
          <w:shd w:fill="auto" w:val="clear"/>
        </w:rPr>
        <w:t xml:space="preserve">ң оқу жетістіктерін бағалаудың дәстүрлі бағалар шәкіле және ECTS (иситиэс) аударылған балдық-рейтингтік әріптік жүйесі</w:t>
      </w:r>
    </w:p>
    <w:tbl>
      <w:tblPr/>
      <w:tblGrid>
        <w:gridCol w:w="1003"/>
        <w:gridCol w:w="1584"/>
        <w:gridCol w:w="1391"/>
        <w:gridCol w:w="2188"/>
        <w:gridCol w:w="3522"/>
      </w:tblGrid>
      <w:tr>
        <w:trPr>
          <w:trHeight w:val="1" w:hRule="atLeast"/>
          <w:jc w:val="left"/>
        </w:trPr>
        <w:tc>
          <w:tcPr>
            <w:tcW w:w="100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Әріптік жүйе бойынша бағалар</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Балдарды</w:t>
            </w:r>
            <w:r>
              <w:rPr>
                <w:rFonts w:ascii="Times New Roman" w:hAnsi="Times New Roman" w:cs="Times New Roman" w:eastAsia="Times New Roman"/>
                <w:color w:val="auto"/>
                <w:spacing w:val="0"/>
                <w:position w:val="0"/>
                <w:sz w:val="24"/>
                <w:shd w:fill="auto" w:val="clear"/>
              </w:rPr>
              <w:t xml:space="preserve">ң сандық эквиваленті</w:t>
            </w:r>
          </w:p>
        </w:tc>
        <w:tc>
          <w:tcPr>
            <w:tcW w:w="139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Балдар (%-тік </w:t>
            </w:r>
            <w:r>
              <w:rPr>
                <w:rFonts w:ascii="Times New Roman" w:hAnsi="Times New Roman" w:cs="Times New Roman" w:eastAsia="Times New Roman"/>
                <w:color w:val="auto"/>
                <w:spacing w:val="0"/>
                <w:position w:val="0"/>
                <w:sz w:val="24"/>
                <w:shd w:fill="auto" w:val="clear"/>
              </w:rPr>
              <w:t xml:space="preserve">құрамы)</w:t>
            </w:r>
          </w:p>
        </w:tc>
        <w:tc>
          <w:tcPr>
            <w:tcW w:w="2188"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Д</w:t>
            </w:r>
            <w:r>
              <w:rPr>
                <w:rFonts w:ascii="Times New Roman" w:hAnsi="Times New Roman" w:cs="Times New Roman" w:eastAsia="Times New Roman"/>
                <w:color w:val="auto"/>
                <w:spacing w:val="0"/>
                <w:position w:val="0"/>
                <w:sz w:val="24"/>
                <w:shd w:fill="auto" w:val="clear"/>
              </w:rPr>
              <w:t xml:space="preserve">әстүрлі жүйе бойынша бағалар</w:t>
            </w:r>
          </w:p>
        </w:tc>
        <w:tc>
          <w:tcPr>
            <w:tcW w:w="352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Өлшем</w:t>
            </w:r>
          </w:p>
        </w:tc>
      </w:tr>
      <w:tr>
        <w:trPr>
          <w:trHeight w:val="1" w:hRule="atLeast"/>
          <w:jc w:val="left"/>
        </w:trPr>
        <w:tc>
          <w:tcPr>
            <w:tcW w:w="100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A</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4.0</w:t>
            </w:r>
          </w:p>
        </w:tc>
        <w:tc>
          <w:tcPr>
            <w:tcW w:w="139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95-100</w:t>
            </w:r>
          </w:p>
        </w:tc>
        <w:tc>
          <w:tcPr>
            <w:tcW w:w="2188" w:type="dxa"/>
            <w:vMerge w:val="restart"/>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Өте жақсы</w:t>
            </w:r>
          </w:p>
        </w:tc>
        <w:tc>
          <w:tcPr>
            <w:tcW w:w="3522" w:type="dxa"/>
            <w:vMerge w:val="restart"/>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Курсты</w:t>
            </w:r>
            <w:r>
              <w:rPr>
                <w:rFonts w:ascii="Times New Roman" w:hAnsi="Times New Roman" w:cs="Times New Roman" w:eastAsia="Times New Roman"/>
                <w:color w:val="auto"/>
                <w:spacing w:val="0"/>
                <w:position w:val="0"/>
                <w:sz w:val="24"/>
                <w:shd w:fill="auto" w:val="clear"/>
              </w:rPr>
              <w:t xml:space="preserve">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trPr>
          <w:trHeight w:val="1" w:hRule="atLeast"/>
          <w:jc w:val="left"/>
        </w:trPr>
        <w:tc>
          <w:tcPr>
            <w:tcW w:w="100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A-</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3.67</w:t>
            </w:r>
          </w:p>
        </w:tc>
        <w:tc>
          <w:tcPr>
            <w:tcW w:w="139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90-94</w:t>
            </w:r>
          </w:p>
        </w:tc>
        <w:tc>
          <w:tcPr>
            <w:tcW w:w="2188"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76"/>
              <w:ind w:right="0" w:left="0" w:firstLine="0"/>
              <w:jc w:val="left"/>
              <w:rPr>
                <w:color w:val="auto"/>
                <w:spacing w:val="0"/>
                <w:position w:val="0"/>
                <w:shd w:fill="auto" w:val="clear"/>
              </w:rPr>
            </w:pPr>
          </w:p>
        </w:tc>
        <w:tc>
          <w:tcPr>
            <w:tcW w:w="3522"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76"/>
              <w:ind w:right="0" w:left="0" w:firstLine="0"/>
              <w:jc w:val="left"/>
              <w:rPr>
                <w:color w:val="auto"/>
                <w:spacing w:val="0"/>
                <w:position w:val="0"/>
                <w:shd w:fill="auto" w:val="clear"/>
              </w:rPr>
            </w:pPr>
          </w:p>
        </w:tc>
      </w:tr>
      <w:tr>
        <w:trPr>
          <w:trHeight w:val="1" w:hRule="atLeast"/>
          <w:jc w:val="left"/>
        </w:trPr>
        <w:tc>
          <w:tcPr>
            <w:tcW w:w="100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B+</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3.33</w:t>
            </w:r>
          </w:p>
        </w:tc>
        <w:tc>
          <w:tcPr>
            <w:tcW w:w="139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85-89</w:t>
            </w:r>
          </w:p>
        </w:tc>
        <w:tc>
          <w:tcPr>
            <w:tcW w:w="2188" w:type="dxa"/>
            <w:vMerge w:val="restart"/>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Жа</w:t>
            </w:r>
            <w:r>
              <w:rPr>
                <w:rFonts w:ascii="Times New Roman" w:hAnsi="Times New Roman" w:cs="Times New Roman" w:eastAsia="Times New Roman"/>
                <w:color w:val="auto"/>
                <w:spacing w:val="0"/>
                <w:position w:val="0"/>
                <w:sz w:val="24"/>
                <w:shd w:fill="auto" w:val="clear"/>
              </w:rPr>
              <w:t xml:space="preserve">қсы</w:t>
            </w:r>
          </w:p>
        </w:tc>
        <w:tc>
          <w:tcPr>
            <w:tcW w:w="3522" w:type="dxa"/>
            <w:vMerge w:val="restart"/>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Курсты</w:t>
            </w:r>
            <w:r>
              <w:rPr>
                <w:rFonts w:ascii="Times New Roman" w:hAnsi="Times New Roman" w:cs="Times New Roman" w:eastAsia="Times New Roman"/>
                <w:color w:val="auto"/>
                <w:spacing w:val="0"/>
                <w:position w:val="0"/>
                <w:sz w:val="24"/>
                <w:shd w:fill="auto" w:val="clear"/>
              </w:rPr>
              <w:t xml:space="preserve">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trPr>
          <w:trHeight w:val="1" w:hRule="atLeast"/>
          <w:jc w:val="left"/>
        </w:trPr>
        <w:tc>
          <w:tcPr>
            <w:tcW w:w="100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B</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3.0</w:t>
            </w:r>
          </w:p>
        </w:tc>
        <w:tc>
          <w:tcPr>
            <w:tcW w:w="139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80-84</w:t>
            </w:r>
          </w:p>
        </w:tc>
        <w:tc>
          <w:tcPr>
            <w:tcW w:w="2188"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76"/>
              <w:ind w:right="0" w:left="0" w:firstLine="0"/>
              <w:jc w:val="left"/>
              <w:rPr>
                <w:color w:val="auto"/>
                <w:spacing w:val="0"/>
                <w:position w:val="0"/>
                <w:shd w:fill="auto" w:val="clear"/>
              </w:rPr>
            </w:pPr>
          </w:p>
        </w:tc>
        <w:tc>
          <w:tcPr>
            <w:tcW w:w="3522"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76"/>
              <w:ind w:right="0" w:left="0" w:firstLine="0"/>
              <w:jc w:val="left"/>
              <w:rPr>
                <w:color w:val="auto"/>
                <w:spacing w:val="0"/>
                <w:position w:val="0"/>
                <w:shd w:fill="auto" w:val="clear"/>
              </w:rPr>
            </w:pPr>
          </w:p>
        </w:tc>
      </w:tr>
      <w:tr>
        <w:trPr>
          <w:trHeight w:val="1" w:hRule="atLeast"/>
          <w:jc w:val="left"/>
        </w:trPr>
        <w:tc>
          <w:tcPr>
            <w:tcW w:w="100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B-</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2.67</w:t>
            </w:r>
          </w:p>
        </w:tc>
        <w:tc>
          <w:tcPr>
            <w:tcW w:w="139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75-79</w:t>
            </w:r>
          </w:p>
        </w:tc>
        <w:tc>
          <w:tcPr>
            <w:tcW w:w="2188"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76"/>
              <w:ind w:right="0" w:left="0" w:firstLine="0"/>
              <w:jc w:val="left"/>
              <w:rPr>
                <w:color w:val="auto"/>
                <w:spacing w:val="0"/>
                <w:position w:val="0"/>
                <w:shd w:fill="auto" w:val="clear"/>
              </w:rPr>
            </w:pPr>
          </w:p>
        </w:tc>
        <w:tc>
          <w:tcPr>
            <w:tcW w:w="3522"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76"/>
              <w:ind w:right="0" w:left="0" w:firstLine="0"/>
              <w:jc w:val="left"/>
              <w:rPr>
                <w:color w:val="auto"/>
                <w:spacing w:val="0"/>
                <w:position w:val="0"/>
                <w:shd w:fill="auto" w:val="clear"/>
              </w:rPr>
            </w:pPr>
          </w:p>
        </w:tc>
      </w:tr>
      <w:tr>
        <w:trPr>
          <w:trHeight w:val="1" w:hRule="atLeast"/>
          <w:jc w:val="left"/>
        </w:trPr>
        <w:tc>
          <w:tcPr>
            <w:tcW w:w="100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2.33</w:t>
            </w:r>
          </w:p>
        </w:tc>
        <w:tc>
          <w:tcPr>
            <w:tcW w:w="139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70-74</w:t>
            </w:r>
          </w:p>
        </w:tc>
        <w:tc>
          <w:tcPr>
            <w:tcW w:w="2188"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76"/>
              <w:ind w:right="0" w:left="0" w:firstLine="0"/>
              <w:jc w:val="left"/>
              <w:rPr>
                <w:color w:val="auto"/>
                <w:spacing w:val="0"/>
                <w:position w:val="0"/>
                <w:shd w:fill="auto" w:val="clear"/>
              </w:rPr>
            </w:pPr>
          </w:p>
        </w:tc>
        <w:tc>
          <w:tcPr>
            <w:tcW w:w="3522"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76"/>
              <w:ind w:right="0" w:left="0" w:firstLine="0"/>
              <w:jc w:val="left"/>
              <w:rPr>
                <w:color w:val="auto"/>
                <w:spacing w:val="0"/>
                <w:position w:val="0"/>
                <w:shd w:fill="auto" w:val="clear"/>
              </w:rPr>
            </w:pPr>
          </w:p>
        </w:tc>
      </w:tr>
      <w:tr>
        <w:trPr>
          <w:trHeight w:val="1" w:hRule="atLeast"/>
          <w:jc w:val="left"/>
        </w:trPr>
        <w:tc>
          <w:tcPr>
            <w:tcW w:w="100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2.0</w:t>
            </w:r>
          </w:p>
        </w:tc>
        <w:tc>
          <w:tcPr>
            <w:tcW w:w="139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65-69</w:t>
            </w:r>
          </w:p>
        </w:tc>
        <w:tc>
          <w:tcPr>
            <w:tcW w:w="2188" w:type="dxa"/>
            <w:vMerge w:val="restart"/>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Қанағаттанарлық</w:t>
            </w:r>
          </w:p>
        </w:tc>
        <w:tc>
          <w:tcPr>
            <w:tcW w:w="3522" w:type="dxa"/>
            <w:vMerge w:val="restart"/>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Курсты</w:t>
            </w:r>
            <w:r>
              <w:rPr>
                <w:rFonts w:ascii="Times New Roman" w:hAnsi="Times New Roman" w:cs="Times New Roman" w:eastAsia="Times New Roman"/>
                <w:color w:val="auto"/>
                <w:spacing w:val="0"/>
                <w:position w:val="0"/>
                <w:sz w:val="24"/>
                <w:shd w:fill="auto" w:val="clear"/>
              </w:rPr>
              <w:t xml:space="preserve">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trPr>
          <w:trHeight w:val="1" w:hRule="atLeast"/>
          <w:jc w:val="left"/>
        </w:trPr>
        <w:tc>
          <w:tcPr>
            <w:tcW w:w="100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1.67</w:t>
            </w:r>
          </w:p>
        </w:tc>
        <w:tc>
          <w:tcPr>
            <w:tcW w:w="139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60-64</w:t>
            </w:r>
          </w:p>
        </w:tc>
        <w:tc>
          <w:tcPr>
            <w:tcW w:w="2188"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76"/>
              <w:ind w:right="0" w:left="0" w:firstLine="0"/>
              <w:jc w:val="left"/>
              <w:rPr>
                <w:color w:val="auto"/>
                <w:spacing w:val="0"/>
                <w:position w:val="0"/>
                <w:shd w:fill="auto" w:val="clear"/>
              </w:rPr>
            </w:pPr>
          </w:p>
        </w:tc>
        <w:tc>
          <w:tcPr>
            <w:tcW w:w="3522"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76"/>
              <w:ind w:right="0" w:left="0" w:firstLine="0"/>
              <w:jc w:val="left"/>
              <w:rPr>
                <w:color w:val="auto"/>
                <w:spacing w:val="0"/>
                <w:position w:val="0"/>
                <w:shd w:fill="auto" w:val="clear"/>
              </w:rPr>
            </w:pPr>
          </w:p>
        </w:tc>
      </w:tr>
      <w:tr>
        <w:trPr>
          <w:trHeight w:val="1" w:hRule="atLeast"/>
          <w:jc w:val="left"/>
        </w:trPr>
        <w:tc>
          <w:tcPr>
            <w:tcW w:w="100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D+</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1.33</w:t>
            </w:r>
          </w:p>
        </w:tc>
        <w:tc>
          <w:tcPr>
            <w:tcW w:w="139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55-59</w:t>
            </w:r>
          </w:p>
        </w:tc>
        <w:tc>
          <w:tcPr>
            <w:tcW w:w="2188"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76"/>
              <w:ind w:right="0" w:left="0" w:firstLine="0"/>
              <w:jc w:val="left"/>
              <w:rPr>
                <w:color w:val="auto"/>
                <w:spacing w:val="0"/>
                <w:position w:val="0"/>
                <w:shd w:fill="auto" w:val="clear"/>
              </w:rPr>
            </w:pPr>
          </w:p>
        </w:tc>
        <w:tc>
          <w:tcPr>
            <w:tcW w:w="3522"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76"/>
              <w:ind w:right="0" w:left="0" w:firstLine="0"/>
              <w:jc w:val="left"/>
              <w:rPr>
                <w:color w:val="auto"/>
                <w:spacing w:val="0"/>
                <w:position w:val="0"/>
                <w:shd w:fill="auto" w:val="clear"/>
              </w:rPr>
            </w:pPr>
          </w:p>
        </w:tc>
      </w:tr>
      <w:tr>
        <w:trPr>
          <w:trHeight w:val="1" w:hRule="atLeast"/>
          <w:jc w:val="left"/>
        </w:trPr>
        <w:tc>
          <w:tcPr>
            <w:tcW w:w="100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D</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1.0</w:t>
            </w:r>
          </w:p>
        </w:tc>
        <w:tc>
          <w:tcPr>
            <w:tcW w:w="139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50-54</w:t>
            </w:r>
          </w:p>
        </w:tc>
        <w:tc>
          <w:tcPr>
            <w:tcW w:w="2188"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76"/>
              <w:ind w:right="0" w:left="0" w:firstLine="0"/>
              <w:jc w:val="left"/>
              <w:rPr>
                <w:color w:val="auto"/>
                <w:spacing w:val="0"/>
                <w:position w:val="0"/>
                <w:shd w:fill="auto" w:val="clear"/>
              </w:rPr>
            </w:pPr>
          </w:p>
        </w:tc>
        <w:tc>
          <w:tcPr>
            <w:tcW w:w="3522"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76"/>
              <w:ind w:right="0" w:left="0" w:firstLine="0"/>
              <w:jc w:val="left"/>
              <w:rPr>
                <w:color w:val="auto"/>
                <w:spacing w:val="0"/>
                <w:position w:val="0"/>
                <w:shd w:fill="auto" w:val="clear"/>
              </w:rPr>
            </w:pPr>
          </w:p>
        </w:tc>
      </w:tr>
      <w:tr>
        <w:trPr>
          <w:trHeight w:val="1" w:hRule="atLeast"/>
          <w:jc w:val="left"/>
        </w:trPr>
        <w:tc>
          <w:tcPr>
            <w:tcW w:w="100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FX</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0.5</w:t>
            </w:r>
          </w:p>
        </w:tc>
        <w:tc>
          <w:tcPr>
            <w:tcW w:w="139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25-49</w:t>
            </w:r>
          </w:p>
        </w:tc>
        <w:tc>
          <w:tcPr>
            <w:tcW w:w="2188" w:type="dxa"/>
            <w:vMerge w:val="restart"/>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Қанағаттанарлықсыз</w:t>
            </w:r>
          </w:p>
        </w:tc>
        <w:tc>
          <w:tcPr>
            <w:tcW w:w="3522" w:type="dxa"/>
            <w:vMerge w:val="restart"/>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Курсты</w:t>
            </w:r>
            <w:r>
              <w:rPr>
                <w:rFonts w:ascii="Times New Roman" w:hAnsi="Times New Roman" w:cs="Times New Roman" w:eastAsia="Times New Roman"/>
                <w:color w:val="auto"/>
                <w:spacing w:val="0"/>
                <w:position w:val="0"/>
                <w:sz w:val="24"/>
                <w:shd w:fill="auto" w:val="clear"/>
              </w:rPr>
              <w:t xml:space="preserve">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trPr>
          <w:trHeight w:val="1" w:hRule="atLeast"/>
          <w:jc w:val="left"/>
        </w:trPr>
        <w:tc>
          <w:tcPr>
            <w:tcW w:w="1003"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F</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0</w:t>
            </w:r>
          </w:p>
        </w:tc>
        <w:tc>
          <w:tcPr>
            <w:tcW w:w="139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0-24</w:t>
            </w:r>
          </w:p>
        </w:tc>
        <w:tc>
          <w:tcPr>
            <w:tcW w:w="2188"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76"/>
              <w:ind w:right="0" w:left="0" w:firstLine="0"/>
              <w:jc w:val="left"/>
              <w:rPr>
                <w:color w:val="auto"/>
                <w:spacing w:val="0"/>
                <w:position w:val="0"/>
                <w:shd w:fill="auto" w:val="clear"/>
              </w:rPr>
            </w:pPr>
          </w:p>
        </w:tc>
        <w:tc>
          <w:tcPr>
            <w:tcW w:w="3522"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76"/>
              <w:ind w:right="0" w:left="0" w:firstLine="0"/>
              <w:jc w:val="left"/>
              <w:rPr>
                <w:color w:val="auto"/>
                <w:spacing w:val="0"/>
                <w:position w:val="0"/>
                <w:shd w:fill="auto" w:val="clear"/>
              </w:rPr>
            </w:pPr>
          </w:p>
        </w:tc>
      </w:tr>
    </w:tbl>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4 </w:t>
      </w:r>
      <w:r>
        <w:rPr>
          <w:rFonts w:ascii="Times New Roman" w:hAnsi="Times New Roman" w:cs="Times New Roman" w:eastAsia="Times New Roman"/>
          <w:b/>
          <w:color w:val="auto"/>
          <w:spacing w:val="0"/>
          <w:position w:val="0"/>
          <w:sz w:val="24"/>
          <w:shd w:fill="auto" w:val="clear"/>
        </w:rPr>
        <w:t xml:space="preserve">П</w:t>
      </w:r>
      <w:r>
        <w:rPr>
          <w:rFonts w:ascii="Times New Roman" w:hAnsi="Times New Roman" w:cs="Times New Roman" w:eastAsia="Times New Roman"/>
          <w:b/>
          <w:color w:val="auto"/>
          <w:spacing w:val="0"/>
          <w:position w:val="0"/>
          <w:sz w:val="24"/>
          <w:shd w:fill="auto" w:val="clear"/>
        </w:rPr>
        <w:t xml:space="preserve">ӘНДЕР САЯСАТЫ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Білім алушы міндетті:</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Саба</w:t>
      </w:r>
      <w:r>
        <w:rPr>
          <w:rFonts w:ascii="Times New Roman" w:hAnsi="Times New Roman" w:cs="Times New Roman" w:eastAsia="Times New Roman"/>
          <w:color w:val="auto"/>
          <w:spacing w:val="0"/>
          <w:position w:val="0"/>
          <w:sz w:val="24"/>
          <w:shd w:fill="auto" w:val="clear"/>
        </w:rPr>
        <w:t xml:space="preserve">ққа міндетті түрде қатысу, мәселелерді талқылауға қатысу, пәннің оқу материалдары мен негізгі әдебиеттер бойынша практикалық сабақтарға алдын-ала дайындалу, СӨЖ және СӨЖ тапсырмаларын уақытында орындау және оларды тапсыру, бақылаудың барлық түрлеріне қатысу (ағымдық бақылау, СӨЖ және МӨЖ бақылау, аралық бақылау, аралық бақылау) сертификаттау</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5 </w:t>
      </w:r>
      <w:r>
        <w:rPr>
          <w:rFonts w:ascii="Times New Roman" w:hAnsi="Times New Roman" w:cs="Times New Roman" w:eastAsia="Times New Roman"/>
          <w:b/>
          <w:color w:val="auto"/>
          <w:spacing w:val="0"/>
          <w:position w:val="0"/>
          <w:sz w:val="24"/>
          <w:shd w:fill="auto" w:val="clear"/>
        </w:rPr>
        <w:t xml:space="preserve">ҰСЫНЫЛАТЫН ӘДЕБИЕТТЕР ТІЗІМІ</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5.1 </w:t>
      </w:r>
      <w:r>
        <w:rPr>
          <w:rFonts w:ascii="Times New Roman" w:hAnsi="Times New Roman" w:cs="Times New Roman" w:eastAsia="Times New Roman"/>
          <w:b/>
          <w:color w:val="auto"/>
          <w:spacing w:val="0"/>
          <w:position w:val="0"/>
          <w:sz w:val="24"/>
          <w:shd w:fill="auto" w:val="clear"/>
        </w:rPr>
        <w:t xml:space="preserve">Негізгі </w:t>
      </w:r>
      <w:r>
        <w:rPr>
          <w:rFonts w:ascii="Times New Roman" w:hAnsi="Times New Roman" w:cs="Times New Roman" w:eastAsia="Times New Roman"/>
          <w:b/>
          <w:color w:val="auto"/>
          <w:spacing w:val="0"/>
          <w:position w:val="0"/>
          <w:sz w:val="24"/>
          <w:shd w:fill="auto" w:val="clear"/>
        </w:rPr>
        <w:t xml:space="preserve">әдебиет</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 1.AutoCAD 2016. </w:t>
      </w:r>
      <w:r>
        <w:rPr>
          <w:rFonts w:ascii="Times New Roman" w:hAnsi="Times New Roman" w:cs="Times New Roman" w:eastAsia="Times New Roman"/>
          <w:color w:val="auto"/>
          <w:spacing w:val="0"/>
          <w:position w:val="0"/>
          <w:sz w:val="24"/>
          <w:shd w:fill="auto" w:val="clear"/>
        </w:rPr>
        <w:t xml:space="preserve">Двухмерное и трехмерное моделирование/ Соколова Т.Ю., ДМК Пресс, 2016, 756 c. 2 Потемкин А. Инженерная графика. Просто и доступно, М.,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Лори</w:t>
      </w:r>
      <w:r>
        <w:rPr>
          <w:rFonts w:ascii="Times New Roman" w:hAnsi="Times New Roman" w:cs="Times New Roman" w:eastAsia="Times New Roman"/>
          <w:color w:val="auto"/>
          <w:spacing w:val="0"/>
          <w:position w:val="0"/>
          <w:sz w:val="24"/>
          <w:shd w:fill="auto" w:val="clear"/>
        </w:rPr>
        <w:t xml:space="preserve">»,2011,492</w:t>
      </w:r>
      <w:r>
        <w:rPr>
          <w:rFonts w:ascii="Times New Roman" w:hAnsi="Times New Roman" w:cs="Times New Roman" w:eastAsia="Times New Roman"/>
          <w:color w:val="auto"/>
          <w:spacing w:val="0"/>
          <w:position w:val="0"/>
          <w:sz w:val="24"/>
          <w:shd w:fill="auto" w:val="clear"/>
        </w:rPr>
        <w:t xml:space="preserve">с.</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5.2 </w:t>
      </w:r>
      <w:r>
        <w:rPr>
          <w:rFonts w:ascii="Times New Roman" w:hAnsi="Times New Roman" w:cs="Times New Roman" w:eastAsia="Times New Roman"/>
          <w:b/>
          <w:color w:val="auto"/>
          <w:spacing w:val="0"/>
          <w:position w:val="0"/>
          <w:sz w:val="24"/>
          <w:shd w:fill="auto" w:val="clear"/>
        </w:rPr>
        <w:t xml:space="preserve">Қосымша әдебиеттер</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1. 1</w:t>
      </w:r>
      <w:r>
        <w:rPr>
          <w:rFonts w:ascii="Times New Roman" w:hAnsi="Times New Roman" w:cs="Times New Roman" w:eastAsia="Times New Roman"/>
          <w:color w:val="auto"/>
          <w:spacing w:val="0"/>
          <w:position w:val="0"/>
          <w:sz w:val="24"/>
          <w:shd w:fill="auto" w:val="clear"/>
        </w:rPr>
        <w:t xml:space="preserve">Машинная графика [Текст] : конспект лекций по AutoCAD для студ. всех спец. / Л. Я. Мелкозёрова ; ВКГТУ им. Д. Серикбаева. - Усть-Каменогорск : РИО, 2015. - 101 с 2.Мелкозёрова Л. Я. МАШИННАЯ ГРАФИКА: Конспект лекций для студентов дневной и заочной форм обучения / ВКГТУ. Усть-Каменогорск, 2014, 58 с.</w: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